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1BE" w:rsidRPr="00EA7B87" w:rsidRDefault="000B4344" w:rsidP="00AC61BE">
      <w:pPr>
        <w:jc w:val="right"/>
        <w:rPr>
          <w:rFonts w:ascii="Times New Roman" w:hAnsi="Times New Roman"/>
          <w:noProof/>
          <w:lang w:eastAsia="ru-RU" w:bidi="ar-SA"/>
        </w:rPr>
      </w:pPr>
      <w:bookmarkStart w:id="0" w:name="_GoBack"/>
      <w:bookmarkEnd w:id="0"/>
      <w:r w:rsidRPr="00EA7B87">
        <w:rPr>
          <w:rFonts w:ascii="Times New Roman" w:hAnsi="Times New Roman"/>
          <w:noProof/>
          <w:lang w:eastAsia="ru-RU" w:bidi="ar-SA"/>
        </w:rPr>
        <w:t xml:space="preserve">                                                                </w:t>
      </w:r>
      <w:r w:rsidR="00CF39B7" w:rsidRPr="00EA7B87">
        <w:rPr>
          <w:rFonts w:ascii="Times New Roman" w:hAnsi="Times New Roman"/>
          <w:noProof/>
          <w:lang w:eastAsia="ru-RU" w:bidi="ar-SA"/>
        </w:rPr>
        <w:t xml:space="preserve">    </w:t>
      </w:r>
    </w:p>
    <w:p w:rsidR="000B4344" w:rsidRPr="00EA7B87" w:rsidRDefault="009D60F1" w:rsidP="00AC61BE">
      <w:pPr>
        <w:jc w:val="center"/>
        <w:rPr>
          <w:rFonts w:ascii="Times New Roman" w:hAnsi="Times New Roman" w:cs="Times New Roman"/>
          <w:b/>
          <w:sz w:val="28"/>
          <w:szCs w:val="28"/>
        </w:rPr>
      </w:pPr>
      <w:r w:rsidRPr="00EA7B87">
        <w:rPr>
          <w:noProof/>
          <w:lang w:val="ru-RU" w:eastAsia="ru-RU"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Pr="00EA7B87" w:rsidRDefault="000B4344" w:rsidP="000B4344">
      <w:pPr>
        <w:jc w:val="right"/>
        <w:rPr>
          <w:rFonts w:ascii="Times New Roman" w:hAnsi="Times New Roman" w:cs="Times New Roman"/>
          <w:b/>
          <w:sz w:val="28"/>
          <w:szCs w:val="28"/>
        </w:rPr>
      </w:pPr>
    </w:p>
    <w:p w:rsidR="000B4344" w:rsidRPr="00EA7B87" w:rsidRDefault="000B4344" w:rsidP="000B4344">
      <w:pPr>
        <w:jc w:val="center"/>
        <w:rPr>
          <w:rFonts w:ascii="Times New Roman" w:hAnsi="Times New Roman" w:cs="Times New Roman"/>
          <w:b/>
          <w:sz w:val="28"/>
          <w:szCs w:val="28"/>
          <w:lang w:eastAsia="ru-RU"/>
        </w:rPr>
      </w:pPr>
      <w:r w:rsidRPr="00EA7B87">
        <w:rPr>
          <w:rFonts w:ascii="Times New Roman" w:hAnsi="Times New Roman" w:cs="Times New Roman"/>
          <w:b/>
          <w:sz w:val="28"/>
          <w:szCs w:val="28"/>
        </w:rPr>
        <w:t>БУЧАНСЬКА     МІСЬКА      РАДА</w:t>
      </w:r>
    </w:p>
    <w:p w:rsidR="000B4344" w:rsidRPr="00EA7B87"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EA7B87">
        <w:rPr>
          <w:rFonts w:ascii="Times New Roman" w:hAnsi="Times New Roman" w:cs="Times New Roman"/>
          <w:b/>
          <w:sz w:val="28"/>
          <w:szCs w:val="28"/>
          <w:lang w:eastAsia="ru-RU"/>
        </w:rPr>
        <w:t>КИЇВСЬКОЇ ОБЛАСТІ</w:t>
      </w:r>
    </w:p>
    <w:p w:rsidR="00AF07AC" w:rsidRPr="0040460F" w:rsidRDefault="000B4344" w:rsidP="00AF07AC">
      <w:pPr>
        <w:jc w:val="center"/>
        <w:rPr>
          <w:b/>
        </w:rPr>
      </w:pPr>
      <w:r w:rsidRPr="00EA7B87">
        <w:rPr>
          <w:rFonts w:ascii="Times New Roman" w:hAnsi="Times New Roman" w:cs="Times New Roman"/>
          <w:b/>
          <w:sz w:val="28"/>
          <w:szCs w:val="28"/>
          <w:lang w:eastAsia="ru-RU"/>
        </w:rPr>
        <w:t xml:space="preserve"> </w:t>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5314C1">
        <w:rPr>
          <w:rFonts w:ascii="Times New Roman" w:hAnsi="Times New Roman" w:cs="Times New Roman"/>
          <w:b/>
          <w:lang w:eastAsia="ru-RU"/>
        </w:rPr>
        <w:softHyphen/>
      </w:r>
      <w:r w:rsidR="00AF07AC" w:rsidRPr="00F50FF3">
        <w:rPr>
          <w:b/>
          <w:bCs/>
        </w:rPr>
        <w:t xml:space="preserve"> </w:t>
      </w:r>
      <w:r w:rsidR="00AF07AC">
        <w:rPr>
          <w:b/>
          <w:bCs/>
        </w:rPr>
        <w:t xml:space="preserve">ШІСТДЕСЯТ ПЕРША </w:t>
      </w:r>
      <w:r w:rsidR="00AF07AC" w:rsidRPr="00EE5ADE">
        <w:rPr>
          <w:b/>
          <w:bCs/>
          <w:lang w:val="ru-RU"/>
        </w:rPr>
        <w:t>СЕСІЯ СЬОМОГО СКЛИКАННЯ</w:t>
      </w:r>
    </w:p>
    <w:p w:rsidR="00AF07AC" w:rsidRPr="001A338B" w:rsidRDefault="00AF07AC" w:rsidP="00AF07AC">
      <w:pPr>
        <w:keepNext/>
        <w:rPr>
          <w:b/>
        </w:rPr>
      </w:pPr>
    </w:p>
    <w:p w:rsidR="00AF07AC" w:rsidRPr="001A338B" w:rsidRDefault="00AF07AC" w:rsidP="00AF07AC">
      <w:pPr>
        <w:keepNext/>
        <w:jc w:val="center"/>
      </w:pPr>
      <w:r w:rsidRPr="001A338B">
        <w:rPr>
          <w:b/>
          <w:sz w:val="28"/>
          <w:szCs w:val="28"/>
        </w:rPr>
        <w:t>Р  І   Ш   Е   Н   Н   Я</w:t>
      </w:r>
    </w:p>
    <w:p w:rsidR="00AF07AC" w:rsidRDefault="00AF07AC" w:rsidP="00AF07AC"/>
    <w:p w:rsidR="00AF07AC" w:rsidRDefault="00AF07AC" w:rsidP="00AF07AC"/>
    <w:p w:rsidR="00AF07AC" w:rsidRPr="00F21396" w:rsidRDefault="00AF07AC" w:rsidP="00AF07AC"/>
    <w:p w:rsidR="00AF07AC" w:rsidRPr="00690642" w:rsidRDefault="00AF07AC" w:rsidP="00AF07AC">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sidR="0072135D">
        <w:rPr>
          <w:b/>
        </w:rPr>
        <w:t>3584-</w:t>
      </w:r>
      <w:r>
        <w:rPr>
          <w:b/>
        </w:rPr>
        <w:t>61-VІІ</w:t>
      </w:r>
      <w:r w:rsidRPr="00D340A5">
        <w:rPr>
          <w:b/>
        </w:rPr>
        <w:t xml:space="preserve"> </w:t>
      </w:r>
    </w:p>
    <w:p w:rsidR="000B4344" w:rsidRPr="00EA7B87" w:rsidRDefault="000B4344" w:rsidP="00CF39B7">
      <w:pPr>
        <w:keepNext/>
        <w:rPr>
          <w:rFonts w:ascii="Times New Roman" w:hAnsi="Times New Roman" w:cs="Times New Roman"/>
          <w:b/>
          <w:lang w:eastAsia="ru-RU"/>
        </w:rPr>
      </w:pPr>
    </w:p>
    <w:p w:rsidR="00CF39B7" w:rsidRPr="00EA7B87" w:rsidRDefault="00CF39B7" w:rsidP="00CF39B7">
      <w:pPr>
        <w:keepNext/>
        <w:rPr>
          <w:rFonts w:ascii="Times New Roman" w:hAnsi="Times New Roman" w:cs="Times New Roman"/>
          <w:b/>
          <w:lang w:eastAsia="ru-RU"/>
        </w:rPr>
      </w:pPr>
    </w:p>
    <w:p w:rsidR="00DE7D89" w:rsidRPr="00EA7B87" w:rsidRDefault="000B4344" w:rsidP="00407B8F">
      <w:pPr>
        <w:rPr>
          <w:rFonts w:ascii="Times New Roman" w:hAnsi="Times New Roman" w:cs="Times New Roman"/>
          <w:b/>
          <w:lang w:eastAsia="ru-RU"/>
        </w:rPr>
      </w:pPr>
      <w:r w:rsidRPr="00EA7B87">
        <w:rPr>
          <w:rFonts w:ascii="Times New Roman" w:hAnsi="Times New Roman" w:cs="Times New Roman"/>
          <w:b/>
          <w:lang w:eastAsia="ru-RU"/>
        </w:rPr>
        <w:t>Про встановлення став</w:t>
      </w:r>
      <w:r w:rsidR="00DE7D89" w:rsidRPr="00EA7B87">
        <w:rPr>
          <w:rFonts w:ascii="Times New Roman" w:hAnsi="Times New Roman" w:cs="Times New Roman"/>
          <w:b/>
          <w:lang w:eastAsia="ru-RU"/>
        </w:rPr>
        <w:t>ок та пільг із сплати</w:t>
      </w:r>
    </w:p>
    <w:p w:rsidR="00F2576E" w:rsidRPr="00EA7B87" w:rsidRDefault="00407B8F" w:rsidP="00407B8F">
      <w:pPr>
        <w:rPr>
          <w:rFonts w:ascii="Times New Roman" w:hAnsi="Times New Roman" w:cs="Times New Roman"/>
          <w:b/>
          <w:lang w:eastAsia="ru-RU"/>
        </w:rPr>
      </w:pPr>
      <w:r w:rsidRPr="00EA7B87">
        <w:rPr>
          <w:rFonts w:ascii="Times New Roman" w:hAnsi="Times New Roman" w:cs="Times New Roman"/>
          <w:b/>
          <w:lang w:eastAsia="ru-RU"/>
        </w:rPr>
        <w:t>земельного податку</w:t>
      </w:r>
      <w:r w:rsidR="00CF39B7" w:rsidRPr="00EA7B87">
        <w:rPr>
          <w:rFonts w:ascii="Times New Roman" w:hAnsi="Times New Roman" w:cs="Times New Roman"/>
          <w:b/>
          <w:lang w:eastAsia="ru-RU"/>
        </w:rPr>
        <w:t xml:space="preserve"> </w:t>
      </w:r>
      <w:r w:rsidR="000B4344" w:rsidRPr="00EA7B87">
        <w:rPr>
          <w:rFonts w:ascii="Times New Roman" w:hAnsi="Times New Roman" w:cs="Times New Roman"/>
          <w:b/>
          <w:lang w:eastAsia="ru-RU"/>
        </w:rPr>
        <w:t xml:space="preserve">на території </w:t>
      </w:r>
      <w:r w:rsidR="00AF0DB9" w:rsidRPr="00EA7B87">
        <w:rPr>
          <w:rFonts w:ascii="Times New Roman" w:hAnsi="Times New Roman" w:cs="Times New Roman"/>
          <w:b/>
          <w:lang w:eastAsia="ru-RU"/>
        </w:rPr>
        <w:t>міста Буча</w:t>
      </w:r>
    </w:p>
    <w:p w:rsidR="00F2576E" w:rsidRPr="00EA7B87" w:rsidRDefault="00F2576E" w:rsidP="00F2576E">
      <w:pPr>
        <w:rPr>
          <w:b/>
        </w:rPr>
      </w:pPr>
      <w:r w:rsidRPr="00EA7B87">
        <w:rPr>
          <w:b/>
        </w:rPr>
        <w:t>на 2020 рік</w:t>
      </w:r>
    </w:p>
    <w:p w:rsidR="0061566D" w:rsidRPr="00EA7B87" w:rsidRDefault="0061566D" w:rsidP="00F2576E">
      <w:pPr>
        <w:rPr>
          <w:rFonts w:ascii="Times New Roman" w:hAnsi="Times New Roman" w:cs="Times New Roman"/>
          <w:b/>
          <w:lang w:eastAsia="ru-RU"/>
        </w:rPr>
      </w:pPr>
    </w:p>
    <w:p w:rsidR="005E30A0" w:rsidRPr="00EA7B87" w:rsidRDefault="005E30A0" w:rsidP="005E30A0">
      <w:pPr>
        <w:ind w:firstLine="993"/>
        <w:jc w:val="both"/>
        <w:rPr>
          <w:rFonts w:ascii="Times New Roman" w:hAnsi="Times New Roman" w:cs="Times New Roman"/>
          <w:lang w:eastAsia="ru-RU"/>
        </w:rPr>
      </w:pPr>
      <w:r w:rsidRPr="00EA7B87">
        <w:t>Керуючись ст. 143 Конституції України, п.24 ч.1 ст.26 Закону України "Про місцеве самоврядування в Україні",Законом України «Про засади державної регуляторної політики у сфері господарської діяльності», ст. 8, 10, 12, 269-287, 289 Податкового кодексу України зі змінами та доповненнями, Бюджетного Кодексу України, відповідно до Постанови Кабінету Міністрів України від 24.05.2017 року №483 «Про затвердження форм типового рішення про встановлення ставок та пільг зі сплати земельного податку та податку на нерухоме майно, відмінне від земельної ділянки», з метою наповнення та виконання бюджету Бучанської міської ради</w:t>
      </w:r>
    </w:p>
    <w:p w:rsidR="0061566D" w:rsidRPr="00EA7B87" w:rsidRDefault="0061566D" w:rsidP="00DE7D89">
      <w:pPr>
        <w:ind w:firstLine="851"/>
        <w:jc w:val="both"/>
        <w:rPr>
          <w:rFonts w:ascii="Times New Roman" w:hAnsi="Times New Roman" w:cs="Times New Roman"/>
          <w:b/>
          <w:sz w:val="26"/>
          <w:szCs w:val="26"/>
          <w:lang w:eastAsia="ru-RU"/>
        </w:rPr>
      </w:pPr>
      <w:r w:rsidRPr="00EA7B87">
        <w:rPr>
          <w:rFonts w:ascii="Times New Roman" w:hAnsi="Times New Roman" w:cs="Times New Roman"/>
          <w:lang w:eastAsia="ru-RU"/>
        </w:rPr>
        <w:tab/>
      </w:r>
    </w:p>
    <w:p w:rsidR="0061566D" w:rsidRPr="00EA7B87" w:rsidRDefault="0061566D" w:rsidP="005E30A0">
      <w:pPr>
        <w:ind w:firstLine="993"/>
        <w:jc w:val="both"/>
        <w:rPr>
          <w:rFonts w:ascii="Times New Roman" w:hAnsi="Times New Roman" w:cs="Times New Roman"/>
          <w:sz w:val="26"/>
          <w:szCs w:val="26"/>
          <w:lang w:eastAsia="ru-RU"/>
        </w:rPr>
      </w:pPr>
      <w:r w:rsidRPr="00EA7B87">
        <w:rPr>
          <w:rFonts w:ascii="Times New Roman" w:hAnsi="Times New Roman" w:cs="Times New Roman"/>
          <w:b/>
          <w:sz w:val="26"/>
          <w:szCs w:val="26"/>
          <w:lang w:eastAsia="ru-RU"/>
        </w:rPr>
        <w:t>В И Р І Ш И Л А :</w:t>
      </w:r>
    </w:p>
    <w:p w:rsidR="0061566D" w:rsidRPr="00EA7B87" w:rsidRDefault="0061566D" w:rsidP="00DE7D89">
      <w:pPr>
        <w:ind w:firstLine="851"/>
        <w:jc w:val="both"/>
        <w:rPr>
          <w:rFonts w:ascii="Times New Roman" w:hAnsi="Times New Roman" w:cs="Times New Roman"/>
          <w:lang w:eastAsia="ru-RU"/>
        </w:rPr>
      </w:pPr>
    </w:p>
    <w:p w:rsidR="008310FF" w:rsidRPr="00EA7B87" w:rsidRDefault="00F52796" w:rsidP="00F52796">
      <w:pPr>
        <w:ind w:firstLine="993"/>
        <w:jc w:val="both"/>
        <w:rPr>
          <w:rFonts w:ascii="Times New Roman" w:hAnsi="Times New Roman" w:cs="Times New Roman"/>
          <w:lang w:eastAsia="ru-RU"/>
        </w:rPr>
      </w:pPr>
      <w:r w:rsidRPr="00EA7B87">
        <w:rPr>
          <w:rFonts w:ascii="Times New Roman" w:hAnsi="Times New Roman" w:cs="Times New Roman"/>
          <w:lang w:eastAsia="ru-RU"/>
        </w:rPr>
        <w:t xml:space="preserve">1. </w:t>
      </w:r>
      <w:r w:rsidR="008310FF" w:rsidRPr="00EA7B87">
        <w:rPr>
          <w:rFonts w:ascii="Times New Roman" w:hAnsi="Times New Roman" w:cs="Times New Roman"/>
          <w:lang w:eastAsia="ru-RU"/>
        </w:rPr>
        <w:t>Затвердити  Положення про земельний податок  згідно додатку 1.</w:t>
      </w:r>
    </w:p>
    <w:p w:rsidR="009E363F" w:rsidRPr="00EA7B87" w:rsidRDefault="009E363F" w:rsidP="00F52796">
      <w:pPr>
        <w:ind w:firstLine="993"/>
        <w:jc w:val="both"/>
        <w:rPr>
          <w:color w:val="000000"/>
        </w:rPr>
      </w:pPr>
    </w:p>
    <w:p w:rsidR="00F52796" w:rsidRPr="00EA7B87" w:rsidRDefault="00F52796" w:rsidP="00F52796">
      <w:pPr>
        <w:ind w:firstLine="993"/>
        <w:jc w:val="both"/>
        <w:rPr>
          <w:rFonts w:ascii="Times New Roman" w:hAnsi="Times New Roman" w:cs="Times New Roman"/>
          <w:lang w:eastAsia="ru-RU"/>
        </w:rPr>
      </w:pPr>
      <w:r w:rsidRPr="00EA7B87">
        <w:rPr>
          <w:rFonts w:ascii="Times New Roman" w:hAnsi="Times New Roman" w:cs="Times New Roman"/>
          <w:lang w:eastAsia="ru-RU"/>
        </w:rPr>
        <w:t xml:space="preserve">2. </w:t>
      </w:r>
      <w:r w:rsidR="0061566D" w:rsidRPr="00EA7B87">
        <w:rPr>
          <w:rFonts w:ascii="Times New Roman" w:hAnsi="Times New Roman" w:cs="Times New Roman"/>
          <w:lang w:eastAsia="ru-RU"/>
        </w:rPr>
        <w:t xml:space="preserve">Встановити </w:t>
      </w:r>
      <w:r w:rsidR="00DE7D89" w:rsidRPr="00EA7B87">
        <w:rPr>
          <w:rFonts w:ascii="Times New Roman" w:hAnsi="Times New Roman" w:cs="Times New Roman"/>
          <w:lang w:eastAsia="ru-RU"/>
        </w:rPr>
        <w:t>на території міста Буча</w:t>
      </w:r>
      <w:r w:rsidRPr="00EA7B87">
        <w:rPr>
          <w:rFonts w:ascii="Times New Roman" w:hAnsi="Times New Roman" w:cs="Times New Roman"/>
          <w:lang w:eastAsia="ru-RU"/>
        </w:rPr>
        <w:t>:</w:t>
      </w:r>
    </w:p>
    <w:p w:rsidR="00B175A7" w:rsidRPr="00EA7B87" w:rsidRDefault="00643891" w:rsidP="00643891">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w:t>
      </w:r>
      <w:r w:rsidR="00DE7D89" w:rsidRPr="00EA7B87">
        <w:rPr>
          <w:rFonts w:ascii="Times New Roman" w:hAnsi="Times New Roman" w:cs="Times New Roman"/>
          <w:lang w:eastAsia="ru-RU"/>
        </w:rPr>
        <w:t xml:space="preserve"> </w:t>
      </w:r>
      <w:r w:rsidR="00B175A7" w:rsidRPr="00EA7B87">
        <w:t>ставки земельного податку</w:t>
      </w:r>
      <w:r w:rsidR="00F52796" w:rsidRPr="00EA7B87">
        <w:t xml:space="preserve"> на земельні ділянки, що перебувають у власності платників податку</w:t>
      </w:r>
      <w:r w:rsidR="00B175A7" w:rsidRPr="00EA7B87">
        <w:t xml:space="preserve"> згідно з додатком</w:t>
      </w:r>
      <w:r w:rsidR="008310FF" w:rsidRPr="00EA7B87">
        <w:t xml:space="preserve"> 2</w:t>
      </w:r>
      <w:r w:rsidR="0061566D" w:rsidRPr="00EA7B87">
        <w:rPr>
          <w:rFonts w:ascii="Times New Roman" w:hAnsi="Times New Roman" w:cs="Times New Roman"/>
          <w:lang w:eastAsia="ru-RU"/>
        </w:rPr>
        <w:t>.</w:t>
      </w:r>
    </w:p>
    <w:p w:rsidR="00F52796" w:rsidRPr="00EA7B87" w:rsidRDefault="00F52796" w:rsidP="00643891">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 </w:t>
      </w:r>
      <w:r w:rsidRPr="00EA7B87">
        <w:t>ставки земельного податку на земельні ділянки, що перебувають у постійному користуванні платників податку згідно з додатком 3</w:t>
      </w:r>
      <w:r w:rsidRPr="00EA7B87">
        <w:rPr>
          <w:rFonts w:ascii="Times New Roman" w:hAnsi="Times New Roman" w:cs="Times New Roman"/>
          <w:lang w:eastAsia="ru-RU"/>
        </w:rPr>
        <w:t>.</w:t>
      </w:r>
    </w:p>
    <w:p w:rsidR="00F52796" w:rsidRPr="00EA7B87" w:rsidRDefault="00F52796" w:rsidP="00643891">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 пільги для фізичних та юридичних осіб згідно з додатком 4.</w:t>
      </w:r>
    </w:p>
    <w:p w:rsidR="00F52796" w:rsidRPr="00EA7B87" w:rsidRDefault="00F52796" w:rsidP="00F52796">
      <w:pPr>
        <w:ind w:firstLine="993"/>
        <w:jc w:val="both"/>
        <w:rPr>
          <w:color w:val="000000"/>
        </w:rPr>
      </w:pPr>
    </w:p>
    <w:p w:rsidR="0061566D" w:rsidRPr="00EA7B87" w:rsidRDefault="00F52796" w:rsidP="00F52796">
      <w:pPr>
        <w:ind w:firstLine="993"/>
        <w:jc w:val="both"/>
        <w:rPr>
          <w:rFonts w:ascii="Times New Roman" w:hAnsi="Times New Roman" w:cs="Times New Roman"/>
          <w:color w:val="000000"/>
          <w:lang w:eastAsia="ru-RU"/>
        </w:rPr>
      </w:pPr>
      <w:r w:rsidRPr="00EA7B87">
        <w:rPr>
          <w:rFonts w:ascii="Times New Roman" w:hAnsi="Times New Roman" w:cs="Times New Roman"/>
          <w:color w:val="000000"/>
          <w:lang w:eastAsia="ru-RU"/>
        </w:rPr>
        <w:t xml:space="preserve">3. </w:t>
      </w:r>
      <w:r w:rsidR="0061566D" w:rsidRPr="00EA7B87">
        <w:rPr>
          <w:rFonts w:ascii="Times New Roman" w:hAnsi="Times New Roman" w:cs="Times New Roman"/>
          <w:color w:val="000000"/>
          <w:lang w:eastAsia="ru-RU"/>
        </w:rPr>
        <w:t>Відділу планування доходів та податкової політики оприлюднити дане рішення в місцевих засобах інформації або на офіційному сайті Бучанської міської ради.</w:t>
      </w:r>
    </w:p>
    <w:p w:rsidR="009E363F" w:rsidRPr="00EA7B87" w:rsidRDefault="009E363F" w:rsidP="00F52796">
      <w:pPr>
        <w:ind w:firstLine="993"/>
        <w:jc w:val="both"/>
        <w:rPr>
          <w:rFonts w:ascii="Times New Roman" w:hAnsi="Times New Roman" w:cs="Times New Roman"/>
          <w:color w:val="000000"/>
          <w:lang w:eastAsia="ru-RU"/>
        </w:rPr>
      </w:pPr>
    </w:p>
    <w:p w:rsidR="00F52796" w:rsidRPr="00EA7B87" w:rsidRDefault="00F52796" w:rsidP="00F52796">
      <w:pPr>
        <w:ind w:firstLine="993"/>
        <w:jc w:val="both"/>
        <w:rPr>
          <w:rFonts w:ascii="Times New Roman" w:hAnsi="Times New Roman" w:cs="Times New Roman"/>
          <w:lang w:eastAsia="ru-RU"/>
        </w:rPr>
      </w:pPr>
      <w:r w:rsidRPr="00EA7B87">
        <w:rPr>
          <w:rFonts w:ascii="Times New Roman" w:hAnsi="Times New Roman" w:cs="Times New Roman"/>
          <w:color w:val="000000"/>
          <w:lang w:eastAsia="ru-RU"/>
        </w:rPr>
        <w:t>4. Контроль за сплатою земельного податку покладається на ГУ ДФС у Київській області.</w:t>
      </w:r>
    </w:p>
    <w:p w:rsidR="0061566D" w:rsidRPr="00EA7B87" w:rsidRDefault="00F52796" w:rsidP="00F52796">
      <w:pPr>
        <w:ind w:firstLine="993"/>
        <w:jc w:val="both"/>
        <w:rPr>
          <w:rFonts w:ascii="Times New Roman" w:hAnsi="Times New Roman" w:cs="Times New Roman"/>
          <w:color w:val="000000"/>
          <w:sz w:val="28"/>
          <w:szCs w:val="28"/>
          <w:lang w:eastAsia="ru-RU"/>
        </w:rPr>
      </w:pPr>
      <w:r w:rsidRPr="00EA7B87">
        <w:rPr>
          <w:rFonts w:ascii="Times New Roman" w:hAnsi="Times New Roman" w:cs="Times New Roman"/>
          <w:lang w:eastAsia="ru-RU"/>
        </w:rPr>
        <w:t xml:space="preserve">5. </w:t>
      </w:r>
      <w:r w:rsidR="0061566D" w:rsidRPr="00EA7B87">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1566D" w:rsidRPr="00EA7B87" w:rsidRDefault="0061566D" w:rsidP="00DE7D89">
      <w:pPr>
        <w:spacing w:before="120"/>
        <w:ind w:left="709" w:firstLine="851"/>
        <w:jc w:val="both"/>
        <w:rPr>
          <w:rFonts w:ascii="Times New Roman" w:hAnsi="Times New Roman" w:cs="Times New Roman"/>
          <w:color w:val="000000"/>
          <w:sz w:val="28"/>
          <w:szCs w:val="28"/>
          <w:lang w:eastAsia="ru-RU"/>
        </w:rPr>
      </w:pPr>
    </w:p>
    <w:p w:rsidR="0061566D" w:rsidRPr="00EA7B87" w:rsidRDefault="0061566D" w:rsidP="0061566D">
      <w:pPr>
        <w:jc w:val="both"/>
        <w:rPr>
          <w:rFonts w:ascii="Times New Roman" w:hAnsi="Times New Roman" w:cs="Times New Roman"/>
          <w:color w:val="000000"/>
          <w:sz w:val="28"/>
          <w:szCs w:val="28"/>
          <w:lang w:eastAsia="ru-RU"/>
        </w:rPr>
      </w:pPr>
    </w:p>
    <w:p w:rsidR="0061566D" w:rsidRPr="00EA7B87" w:rsidRDefault="00687B0F" w:rsidP="0061566D">
      <w:pPr>
        <w:rPr>
          <w:rFonts w:ascii="Times New Roman" w:hAnsi="Times New Roman" w:cs="Times New Roman"/>
          <w:b/>
          <w:lang w:eastAsia="ru-RU"/>
        </w:rPr>
      </w:pPr>
      <w:r>
        <w:rPr>
          <w:rFonts w:ascii="Times New Roman" w:hAnsi="Times New Roman" w:cs="Times New Roman"/>
          <w:b/>
          <w:lang w:eastAsia="ru-RU"/>
        </w:rPr>
        <w:t xml:space="preserve"> </w:t>
      </w:r>
      <w:r w:rsidR="0061566D" w:rsidRPr="00EA7B87">
        <w:rPr>
          <w:rFonts w:ascii="Times New Roman" w:hAnsi="Times New Roman" w:cs="Times New Roman"/>
          <w:b/>
          <w:lang w:eastAsia="ru-RU"/>
        </w:rPr>
        <w:t xml:space="preserve">Міський голова </w:t>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Pr>
          <w:rFonts w:ascii="Times New Roman" w:hAnsi="Times New Roman" w:cs="Times New Roman"/>
          <w:b/>
          <w:lang w:eastAsia="ru-RU"/>
        </w:rPr>
        <w:t xml:space="preserve">                                     </w:t>
      </w:r>
      <w:r w:rsidR="0061566D" w:rsidRPr="00EA7B87">
        <w:rPr>
          <w:rFonts w:ascii="Times New Roman" w:hAnsi="Times New Roman" w:cs="Times New Roman"/>
          <w:b/>
          <w:lang w:eastAsia="ru-RU"/>
        </w:rPr>
        <w:t>А.П. Федорук</w:t>
      </w:r>
    </w:p>
    <w:p w:rsidR="0061566D" w:rsidRPr="00EA7B87" w:rsidRDefault="0061566D" w:rsidP="0061566D">
      <w:pPr>
        <w:ind w:left="5245"/>
        <w:rPr>
          <w:rFonts w:ascii="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B53E1E" w:rsidRPr="00EA7B87" w:rsidRDefault="00B53E1E" w:rsidP="0061566D">
      <w:pPr>
        <w:ind w:left="5245"/>
        <w:jc w:val="right"/>
        <w:rPr>
          <w:rFonts w:ascii="Times New Roman" w:eastAsia="Times New Roman" w:hAnsi="Times New Roman" w:cs="Times New Roman"/>
          <w:b/>
          <w:lang w:eastAsia="ru-RU"/>
        </w:rPr>
      </w:pPr>
    </w:p>
    <w:p w:rsidR="00B53E1E" w:rsidRPr="00EA7B87" w:rsidRDefault="00B53E1E"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61566D" w:rsidRPr="00EA7B87" w:rsidRDefault="0061566D" w:rsidP="00AF07AC">
      <w:pPr>
        <w:ind w:left="5245"/>
        <w:jc w:val="right"/>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Додаток 1 </w:t>
      </w:r>
    </w:p>
    <w:p w:rsidR="00AF07AC" w:rsidRDefault="00AF07AC" w:rsidP="00AF07AC">
      <w:pPr>
        <w:ind w:left="5245"/>
        <w:jc w:val="right"/>
        <w:rPr>
          <w:b/>
        </w:rPr>
      </w:pPr>
      <w:r>
        <w:rPr>
          <w:b/>
        </w:rPr>
        <w:t>до рішення Бучанської міської ради</w:t>
      </w:r>
    </w:p>
    <w:p w:rsidR="00AF07AC" w:rsidRDefault="00AF07AC" w:rsidP="00AF07AC">
      <w:pPr>
        <w:ind w:left="5245"/>
        <w:jc w:val="right"/>
        <w:rPr>
          <w:b/>
          <w:i/>
        </w:rPr>
      </w:pPr>
      <w:r>
        <w:rPr>
          <w:b/>
        </w:rPr>
        <w:t xml:space="preserve">    № </w:t>
      </w:r>
      <w:r w:rsidR="0072135D">
        <w:rPr>
          <w:b/>
        </w:rPr>
        <w:t>3584</w:t>
      </w:r>
      <w:r>
        <w:rPr>
          <w:b/>
        </w:rPr>
        <w:t xml:space="preserve">-61- </w:t>
      </w:r>
      <w:r>
        <w:rPr>
          <w:b/>
          <w:kern w:val="2"/>
        </w:rPr>
        <w:t xml:space="preserve">VІІ </w:t>
      </w:r>
      <w:r>
        <w:rPr>
          <w:b/>
        </w:rPr>
        <w:t>від  27 червня 2019р</w:t>
      </w:r>
    </w:p>
    <w:p w:rsidR="00AF07AC" w:rsidRDefault="00AF07AC" w:rsidP="00AF07AC">
      <w:pPr>
        <w:jc w:val="right"/>
        <w:rPr>
          <w:rFonts w:ascii="Times New Roman" w:hAnsi="Times New Roman" w:cs="Times New Roman"/>
          <w:lang w:eastAsia="ru-RU"/>
        </w:rPr>
      </w:pPr>
    </w:p>
    <w:p w:rsidR="0061566D" w:rsidRPr="00EA7B87" w:rsidRDefault="0061566D" w:rsidP="0061566D">
      <w:pPr>
        <w:jc w:val="right"/>
        <w:rPr>
          <w:rFonts w:ascii="Times New Roman" w:eastAsia="Times New Roman" w:hAnsi="Times New Roman" w:cs="Times New Roman"/>
          <w:lang w:eastAsia="ru-RU"/>
        </w:rPr>
      </w:pPr>
    </w:p>
    <w:p w:rsidR="0061566D" w:rsidRPr="00EA7B87" w:rsidRDefault="0061566D" w:rsidP="0061566D">
      <w:pPr>
        <w:jc w:val="right"/>
        <w:rPr>
          <w:rFonts w:ascii="Times New Roman" w:eastAsia="Times New Roman" w:hAnsi="Times New Roman" w:cs="Times New Roman"/>
          <w:lang w:eastAsia="ru-RU"/>
        </w:rPr>
      </w:pPr>
    </w:p>
    <w:p w:rsidR="0061566D" w:rsidRPr="00EA7B87" w:rsidRDefault="0061566D" w:rsidP="0061566D">
      <w:pPr>
        <w:tabs>
          <w:tab w:val="left" w:pos="5730"/>
        </w:tabs>
        <w:jc w:val="center"/>
        <w:rPr>
          <w:b/>
          <w:color w:val="000000"/>
        </w:rPr>
      </w:pPr>
      <w:r w:rsidRPr="00EA7B87">
        <w:rPr>
          <w:rFonts w:ascii="Times New Roman" w:eastAsia="Times New Roman" w:hAnsi="Times New Roman" w:cs="Times New Roman"/>
          <w:b/>
          <w:lang w:eastAsia="ru-RU"/>
        </w:rPr>
        <w:t xml:space="preserve">Положення про </w:t>
      </w:r>
      <w:r w:rsidR="008310FF" w:rsidRPr="00EA7B87">
        <w:rPr>
          <w:rFonts w:ascii="Times New Roman" w:eastAsia="Times New Roman" w:hAnsi="Times New Roman" w:cs="Times New Roman"/>
          <w:b/>
          <w:lang w:eastAsia="ru-RU"/>
        </w:rPr>
        <w:t>земельний</w:t>
      </w:r>
      <w:r w:rsidRPr="00EA7B87">
        <w:rPr>
          <w:rFonts w:ascii="Times New Roman" w:eastAsia="Times New Roman" w:hAnsi="Times New Roman" w:cs="Times New Roman"/>
          <w:b/>
          <w:lang w:eastAsia="ru-RU"/>
        </w:rPr>
        <w:t xml:space="preserve"> податок на території </w:t>
      </w:r>
      <w:r w:rsidR="00FD5E59" w:rsidRPr="00EA7B87">
        <w:rPr>
          <w:b/>
          <w:color w:val="000000"/>
        </w:rPr>
        <w:t>міста Буча</w:t>
      </w:r>
      <w:r w:rsidRPr="00EA7B87">
        <w:rPr>
          <w:b/>
          <w:color w:val="000000"/>
        </w:rPr>
        <w:t xml:space="preserve"> </w:t>
      </w:r>
    </w:p>
    <w:p w:rsidR="0061566D" w:rsidRPr="00EA7B87" w:rsidRDefault="0061566D" w:rsidP="0061566D">
      <w:pPr>
        <w:jc w:val="center"/>
        <w:rPr>
          <w:rFonts w:ascii="Times New Roman" w:eastAsia="Times New Roman" w:hAnsi="Times New Roman" w:cs="Times New Roman"/>
          <w:b/>
          <w:lang w:eastAsia="ru-RU"/>
        </w:rPr>
      </w:pP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 Загальні положення</w:t>
      </w:r>
    </w:p>
    <w:p w:rsidR="0061566D" w:rsidRPr="00EA7B87" w:rsidRDefault="0061566D" w:rsidP="0061566D">
      <w:pPr>
        <w:pStyle w:val="ad"/>
        <w:shd w:val="clear" w:color="auto" w:fill="FFFFFF"/>
        <w:spacing w:before="0" w:beforeAutospacing="0" w:after="0" w:afterAutospacing="0"/>
        <w:jc w:val="both"/>
        <w:textAlignment w:val="baseline"/>
        <w:rPr>
          <w:kern w:val="1"/>
          <w:lang w:eastAsia="ru-RU" w:bidi="hi-IN"/>
        </w:rPr>
      </w:pPr>
      <w:r w:rsidRPr="00EA7B87">
        <w:rPr>
          <w:b/>
          <w:kern w:val="1"/>
          <w:lang w:eastAsia="ru-RU" w:bidi="hi-IN"/>
        </w:rPr>
        <w:t>1.1.</w:t>
      </w:r>
      <w:r w:rsidRPr="00EA7B87">
        <w:rPr>
          <w:color w:val="333333"/>
          <w:bdr w:val="none" w:sz="0" w:space="0" w:color="auto" w:frame="1"/>
        </w:rPr>
        <w:t xml:space="preserve"> </w:t>
      </w:r>
      <w:r w:rsidRPr="00EA7B87">
        <w:rPr>
          <w:kern w:val="1"/>
          <w:lang w:eastAsia="ru-RU" w:bidi="hi-IN"/>
        </w:rPr>
        <w:t xml:space="preserve">Положення про </w:t>
      </w:r>
      <w:r w:rsidR="008310FF" w:rsidRPr="00EA7B87">
        <w:rPr>
          <w:kern w:val="1"/>
          <w:lang w:eastAsia="ru-RU" w:bidi="hi-IN"/>
        </w:rPr>
        <w:t>земельний</w:t>
      </w:r>
      <w:r w:rsidRPr="00EA7B87">
        <w:rPr>
          <w:kern w:val="1"/>
          <w:lang w:eastAsia="ru-RU" w:bidi="hi-IN"/>
        </w:rPr>
        <w:t xml:space="preserve"> податок (далі - Положення) розроблено на підставі </w:t>
      </w:r>
      <w:r w:rsidR="007F70CF" w:rsidRPr="00EA7B87">
        <w:rPr>
          <w:kern w:val="1"/>
          <w:lang w:eastAsia="ru-RU" w:bidi="hi-IN"/>
        </w:rPr>
        <w:t>статей</w:t>
      </w:r>
      <w:r w:rsidRPr="00EA7B87">
        <w:rPr>
          <w:kern w:val="1"/>
          <w:lang w:eastAsia="ru-RU" w:bidi="hi-IN"/>
        </w:rPr>
        <w:t xml:space="preserve"> 26</w:t>
      </w:r>
      <w:r w:rsidR="008310FF" w:rsidRPr="00EA7B87">
        <w:rPr>
          <w:kern w:val="1"/>
          <w:lang w:eastAsia="ru-RU" w:bidi="hi-IN"/>
        </w:rPr>
        <w:t>9</w:t>
      </w:r>
      <w:r w:rsidR="007F70CF" w:rsidRPr="00EA7B87">
        <w:rPr>
          <w:kern w:val="1"/>
          <w:lang w:eastAsia="ru-RU" w:bidi="hi-IN"/>
        </w:rPr>
        <w:t>-287, 289</w:t>
      </w:r>
      <w:r w:rsidRPr="00EA7B87">
        <w:rPr>
          <w:kern w:val="1"/>
          <w:lang w:eastAsia="ru-RU" w:bidi="hi-IN"/>
        </w:rPr>
        <w:t xml:space="preserve"> Податкового кодексу України від 02.12.2010 № 2755-VI зі змінами та доповненнями.</w:t>
      </w: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2. Платники податку</w:t>
      </w:r>
    </w:p>
    <w:p w:rsidR="001D1508" w:rsidRPr="00EA7B87" w:rsidRDefault="0061566D" w:rsidP="006B3FA6">
      <w:pPr>
        <w:pStyle w:val="rvps2"/>
        <w:shd w:val="clear" w:color="auto" w:fill="FFFFFF"/>
        <w:spacing w:before="0" w:beforeAutospacing="0" w:after="0" w:afterAutospacing="0"/>
        <w:jc w:val="both"/>
        <w:rPr>
          <w:color w:val="000000"/>
          <w:lang w:val="uk-UA"/>
        </w:rPr>
      </w:pPr>
      <w:r w:rsidRPr="00EA7B87">
        <w:rPr>
          <w:rFonts w:eastAsia="Times New Roman"/>
          <w:b/>
          <w:lang w:val="uk-UA"/>
        </w:rPr>
        <w:t>2.1.</w:t>
      </w:r>
      <w:r w:rsidRPr="00EA7B87">
        <w:rPr>
          <w:rFonts w:eastAsia="Times New Roman"/>
          <w:lang w:val="uk-UA"/>
        </w:rPr>
        <w:t xml:space="preserve"> </w:t>
      </w:r>
      <w:r w:rsidRPr="00EA7B87">
        <w:rPr>
          <w:color w:val="000000"/>
          <w:shd w:val="clear" w:color="auto" w:fill="FFFFFF"/>
          <w:lang w:val="uk-UA"/>
        </w:rPr>
        <w:t xml:space="preserve">Платниками </w:t>
      </w:r>
      <w:r w:rsidR="006B3FA6" w:rsidRPr="00EA7B87">
        <w:rPr>
          <w:color w:val="000000"/>
          <w:shd w:val="clear" w:color="auto" w:fill="FFFFFF"/>
          <w:lang w:val="uk-UA"/>
        </w:rPr>
        <w:t>земельного</w:t>
      </w:r>
      <w:r w:rsidRPr="00EA7B87">
        <w:rPr>
          <w:color w:val="000000"/>
          <w:shd w:val="clear" w:color="auto" w:fill="FFFFFF"/>
          <w:lang w:val="uk-UA"/>
        </w:rPr>
        <w:t xml:space="preserve"> податку </w:t>
      </w:r>
      <w:r w:rsidR="006B3FA6" w:rsidRPr="00EA7B87">
        <w:rPr>
          <w:color w:val="000000"/>
          <w:lang w:val="uk-UA"/>
        </w:rPr>
        <w:t>є</w:t>
      </w:r>
      <w:bookmarkStart w:id="1" w:name="n6752"/>
      <w:bookmarkEnd w:id="1"/>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6B3FA6" w:rsidRPr="00EA7B87">
        <w:rPr>
          <w:color w:val="000000"/>
          <w:lang w:val="uk-UA"/>
        </w:rPr>
        <w:t xml:space="preserve">власники земельних ділянок, земельних часток (паїв); </w:t>
      </w:r>
      <w:bookmarkStart w:id="2" w:name="n6753"/>
      <w:bookmarkEnd w:id="2"/>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w:t>
      </w:r>
      <w:r w:rsidR="006B3FA6" w:rsidRPr="00EA7B87">
        <w:rPr>
          <w:color w:val="000000"/>
          <w:lang w:val="uk-UA"/>
        </w:rPr>
        <w:t>землекористувачі</w:t>
      </w:r>
      <w:r w:rsidRPr="00EA7B87">
        <w:rPr>
          <w:color w:val="000000"/>
          <w:lang w:val="uk-UA"/>
        </w:rPr>
        <w:t>.</w:t>
      </w:r>
      <w:bookmarkStart w:id="3" w:name="n6754"/>
      <w:bookmarkEnd w:id="3"/>
    </w:p>
    <w:p w:rsidR="006B3FA6" w:rsidRPr="00EA7B87" w:rsidRDefault="006B3FA6"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6" w:anchor="n6941" w:history="1">
        <w:r w:rsidRPr="00EA7B87">
          <w:rPr>
            <w:color w:val="000000"/>
            <w:lang w:val="uk-UA"/>
          </w:rPr>
          <w:t>главою 1 розділу XIV</w:t>
        </w:r>
      </w:hyperlink>
      <w:r w:rsidR="00EE712D" w:rsidRPr="00EA7B87">
        <w:rPr>
          <w:color w:val="000000"/>
          <w:lang w:val="uk-UA"/>
        </w:rPr>
        <w:t xml:space="preserve"> </w:t>
      </w:r>
      <w:r w:rsidR="00EE712D" w:rsidRPr="00EA7B87">
        <w:rPr>
          <w:lang w:val="uk-UA"/>
        </w:rPr>
        <w:t>Податкового кодексу України</w:t>
      </w:r>
      <w:r w:rsidRPr="00EA7B87">
        <w:rPr>
          <w:color w:val="000000"/>
          <w:lang w:val="uk-UA"/>
        </w:rPr>
        <w:t>.</w:t>
      </w: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3. Об’єкт та база оподаткування</w:t>
      </w:r>
    </w:p>
    <w:p w:rsidR="001D1508" w:rsidRPr="00EA7B87" w:rsidRDefault="0061566D" w:rsidP="001D1508">
      <w:pPr>
        <w:pStyle w:val="rvps2"/>
        <w:shd w:val="clear" w:color="auto" w:fill="FFFFFF"/>
        <w:spacing w:before="0" w:beforeAutospacing="0" w:after="0" w:afterAutospacing="0"/>
        <w:jc w:val="both"/>
        <w:rPr>
          <w:color w:val="000000"/>
          <w:lang w:val="uk-UA"/>
        </w:rPr>
      </w:pPr>
      <w:r w:rsidRPr="00EA7B87">
        <w:rPr>
          <w:rFonts w:eastAsia="Times New Roman"/>
          <w:b/>
          <w:lang w:val="uk-UA"/>
        </w:rPr>
        <w:t>3.1.</w:t>
      </w:r>
      <w:bookmarkStart w:id="4" w:name="n11930"/>
      <w:bookmarkStart w:id="5" w:name="n6757"/>
      <w:bookmarkEnd w:id="4"/>
      <w:bookmarkEnd w:id="5"/>
      <w:r w:rsidR="00EE712D" w:rsidRPr="00EA7B87">
        <w:rPr>
          <w:color w:val="000000"/>
          <w:lang w:val="uk-UA"/>
        </w:rPr>
        <w:t xml:space="preserve"> Об'єктами оподаткування земельни</w:t>
      </w:r>
      <w:r w:rsidR="001D1508" w:rsidRPr="00EA7B87">
        <w:rPr>
          <w:color w:val="000000"/>
          <w:lang w:val="uk-UA"/>
        </w:rPr>
        <w:t>м</w:t>
      </w:r>
      <w:r w:rsidR="00EE712D" w:rsidRPr="00EA7B87">
        <w:rPr>
          <w:color w:val="000000"/>
          <w:lang w:val="uk-UA"/>
        </w:rPr>
        <w:t xml:space="preserve"> податком є</w:t>
      </w:r>
      <w:bookmarkStart w:id="6" w:name="n6758"/>
      <w:bookmarkEnd w:id="6"/>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 xml:space="preserve">земельні ділянки, які перебувають у власності або користуванні; </w:t>
      </w:r>
      <w:bookmarkStart w:id="7" w:name="n6759"/>
      <w:bookmarkEnd w:id="7"/>
    </w:p>
    <w:p w:rsidR="00EE712D"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земельні частки (паї), які перебувають у власності</w:t>
      </w:r>
      <w:r w:rsidRPr="00EA7B87">
        <w:rPr>
          <w:color w:val="000000"/>
          <w:lang w:val="uk-UA"/>
        </w:rPr>
        <w:t>.</w:t>
      </w:r>
    </w:p>
    <w:p w:rsidR="00EE712D" w:rsidRPr="00EA7B87" w:rsidRDefault="0061566D" w:rsidP="0061566D">
      <w:pPr>
        <w:jc w:val="both"/>
        <w:rPr>
          <w:color w:val="000000"/>
          <w:shd w:val="clear" w:color="auto" w:fill="FFFFFF"/>
        </w:rPr>
      </w:pPr>
      <w:r w:rsidRPr="00EA7B87">
        <w:rPr>
          <w:rFonts w:ascii="Times New Roman" w:eastAsia="Times New Roman" w:hAnsi="Times New Roman" w:cs="Times New Roman"/>
          <w:b/>
          <w:lang w:eastAsia="ru-RU"/>
        </w:rPr>
        <w:t>3.2.</w:t>
      </w:r>
      <w:r w:rsidRPr="00EA7B87">
        <w:rPr>
          <w:rFonts w:ascii="Times New Roman" w:eastAsia="Times New Roman" w:hAnsi="Times New Roman" w:cs="Times New Roman"/>
          <w:lang w:eastAsia="ru-RU"/>
        </w:rPr>
        <w:t xml:space="preserve"> </w:t>
      </w:r>
      <w:r w:rsidR="00EE712D" w:rsidRPr="00EA7B87">
        <w:rPr>
          <w:color w:val="000000"/>
          <w:shd w:val="clear" w:color="auto" w:fill="FFFFFF"/>
        </w:rPr>
        <w:t>База оподаткування земельним податком є:</w:t>
      </w:r>
    </w:p>
    <w:p w:rsidR="00EE712D" w:rsidRPr="00EA7B87"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61566D" w:rsidRPr="00EA7B87" w:rsidRDefault="00EE712D" w:rsidP="001D1508">
      <w:pPr>
        <w:widowControl/>
        <w:shd w:val="clear" w:color="auto" w:fill="FFFFFF"/>
        <w:suppressAutoHyphens w:val="0"/>
        <w:ind w:firstLine="450"/>
        <w:jc w:val="both"/>
      </w:pPr>
      <w:bookmarkStart w:id="8" w:name="n6763"/>
      <w:bookmarkEnd w:id="8"/>
      <w:r w:rsidRPr="00EA7B87">
        <w:rPr>
          <w:rFonts w:ascii="Times New Roman" w:eastAsia="Times New Roman" w:hAnsi="Times New Roman" w:cs="Times New Roman"/>
          <w:color w:val="000000"/>
          <w:kern w:val="0"/>
          <w:lang w:eastAsia="uk-UA" w:bidi="ar-SA"/>
        </w:rPr>
        <w:t xml:space="preserve">- площа земельних ділянок, нормативну грошову оцінку яких не проведено </w:t>
      </w:r>
      <w:r w:rsidRPr="00EA7B87">
        <w:rPr>
          <w:color w:val="000000"/>
        </w:rPr>
        <w:t>власності</w:t>
      </w:r>
      <w:r w:rsidRPr="00EA7B87">
        <w:t>.</w:t>
      </w:r>
    </w:p>
    <w:p w:rsidR="008B6ED9" w:rsidRPr="00EA7B87" w:rsidRDefault="008B6ED9" w:rsidP="008B6ED9">
      <w:pPr>
        <w:widowControl/>
        <w:shd w:val="clear" w:color="auto" w:fill="FFFFFF"/>
        <w:suppressAutoHyphens w:val="0"/>
        <w:ind w:firstLine="567"/>
        <w:jc w:val="both"/>
        <w:rPr>
          <w:color w:val="000000"/>
          <w:shd w:val="clear" w:color="auto" w:fill="FFFFFF"/>
        </w:rPr>
      </w:pPr>
      <w:r w:rsidRPr="00EA7B87">
        <w:rPr>
          <w:color w:val="000000"/>
          <w:shd w:val="clear" w:color="auto" w:fill="FFFFFF"/>
        </w:rPr>
        <w:t xml:space="preserve">Рішення </w:t>
      </w:r>
      <w:r w:rsidR="001D1508" w:rsidRPr="00EA7B87">
        <w:rPr>
          <w:color w:val="000000"/>
          <w:shd w:val="clear" w:color="auto" w:fill="FFFFFF"/>
        </w:rPr>
        <w:t>Бучанської міської ради</w:t>
      </w:r>
      <w:r w:rsidRPr="00EA7B87">
        <w:rPr>
          <w:color w:val="000000"/>
          <w:shd w:val="clear" w:color="auto" w:fill="FFFFFF"/>
        </w:rPr>
        <w:t xml:space="preserve"> щодо нормативної грошової оцінки земельних ділянок</w:t>
      </w:r>
      <w:r w:rsidR="001D1508" w:rsidRPr="00EA7B87">
        <w:rPr>
          <w:color w:val="000000"/>
          <w:shd w:val="clear" w:color="auto" w:fill="FFFFFF"/>
        </w:rPr>
        <w:t xml:space="preserve">, розташованих у межах м. Буча, </w:t>
      </w:r>
      <w:r w:rsidRPr="00EA7B87">
        <w:rPr>
          <w:color w:val="000000"/>
          <w:shd w:val="clear" w:color="auto" w:fill="FFFFFF"/>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30574C" w:rsidRPr="00EA7B87"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4. Оподаткування земельних ділянок, наданих на землях лісогосподарського призначення (незалежно від місцезнаходження), земельним податком визначені статтею 273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4.1.</w:t>
      </w:r>
      <w:r w:rsidRPr="00EA7B87">
        <w:t xml:space="preserve"> </w:t>
      </w:r>
      <w:r w:rsidRPr="00EA7B87">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4.2.</w:t>
      </w:r>
      <w:r w:rsidRPr="00EA7B87">
        <w:t xml:space="preserve"> </w:t>
      </w:r>
      <w:r w:rsidRPr="00EA7B87">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color w:val="000000"/>
          <w:kern w:val="0"/>
          <w:lang w:eastAsia="uk-UA" w:bidi="ar-SA"/>
        </w:rPr>
        <w:t>4.3.</w:t>
      </w:r>
      <w:r w:rsidRPr="00EA7B87">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Кодексу України.</w:t>
      </w:r>
    </w:p>
    <w:p w:rsidR="008B6ED9" w:rsidRPr="00EA7B87" w:rsidRDefault="0030574C" w:rsidP="008B6ED9">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 Ставки податку та податковий період</w:t>
      </w:r>
    </w:p>
    <w:p w:rsidR="008B6ED9" w:rsidRPr="00EA7B87" w:rsidRDefault="0030574C" w:rsidP="0030574C">
      <w:pPr>
        <w:jc w:val="both"/>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w:t>
      </w:r>
      <w:r w:rsidRPr="00EA7B87">
        <w:t xml:space="preserve">Ставки податку за земельні ділянки, нормативну грошову оцінку яких проведено, встановлюються рішенням міської ради відповідно до статті </w:t>
      </w:r>
      <w:r w:rsidR="00BF0249" w:rsidRPr="00EA7B87">
        <w:t>274 Податкового кодексу України.</w:t>
      </w:r>
    </w:p>
    <w:p w:rsidR="0061566D" w:rsidRPr="00EA7B87" w:rsidRDefault="0030574C" w:rsidP="008B6ED9">
      <w:pPr>
        <w:widowControl/>
        <w:shd w:val="clear" w:color="auto" w:fill="FFFFFF"/>
        <w:suppressAutoHyphens w:val="0"/>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.2.</w:t>
      </w:r>
      <w:r w:rsidR="0061566D" w:rsidRPr="00EA7B87">
        <w:rPr>
          <w:rFonts w:ascii="Times New Roman" w:eastAsia="Times New Roman" w:hAnsi="Times New Roman" w:cs="Times New Roman"/>
          <w:lang w:eastAsia="ru-RU"/>
        </w:rPr>
        <w:t xml:space="preserve"> </w:t>
      </w:r>
      <w:r w:rsidR="00B338BE" w:rsidRPr="00EA7B87">
        <w:rPr>
          <w:color w:val="000000"/>
          <w:shd w:val="clear" w:color="auto" w:fill="FFFFFF"/>
        </w:rPr>
        <w:t>Базовим податковим (звітним) періодом для плати за землю є календарний рік.</w:t>
      </w:r>
    </w:p>
    <w:p w:rsidR="00B338BE" w:rsidRPr="00EA7B87" w:rsidRDefault="00B338BE" w:rsidP="00B338BE">
      <w:pPr>
        <w:widowControl/>
        <w:shd w:val="clear" w:color="auto" w:fill="FFFFFF"/>
        <w:suppressAutoHyphens w:val="0"/>
        <w:ind w:firstLine="567"/>
        <w:jc w:val="both"/>
        <w:rPr>
          <w:rFonts w:ascii="Times New Roman" w:eastAsia="Times New Roman" w:hAnsi="Times New Roman" w:cs="Times New Roman"/>
          <w:lang w:eastAsia="ru-RU"/>
        </w:rPr>
      </w:pPr>
      <w:r w:rsidRPr="00EA7B87">
        <w:rPr>
          <w:color w:val="000000"/>
          <w:shd w:val="clear" w:color="auto" w:fill="FFFFFF"/>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12546B" w:rsidRPr="00EA7B87" w:rsidRDefault="0012546B" w:rsidP="0012546B">
      <w:pPr>
        <w:jc w:val="center"/>
        <w:rPr>
          <w:rFonts w:ascii="Times New Roman" w:hAnsi="Times New Roman" w:cs="Times New Roman"/>
          <w:b/>
        </w:rPr>
      </w:pPr>
      <w:r w:rsidRPr="00EA7B87">
        <w:rPr>
          <w:rFonts w:ascii="Times New Roman" w:hAnsi="Times New Roman" w:cs="Times New Roman"/>
          <w:b/>
        </w:rPr>
        <w:t>6. Пільги щодо сплати земельного податку для фізичних осіб визначені статтею 281 Податкового кодексу України.</w:t>
      </w:r>
    </w:p>
    <w:p w:rsidR="0012546B" w:rsidRPr="00EA7B87" w:rsidRDefault="0012546B" w:rsidP="0012546B">
      <w:pPr>
        <w:pStyle w:val="rvps2"/>
        <w:shd w:val="clear" w:color="auto" w:fill="FFFFFF"/>
        <w:spacing w:before="0" w:beforeAutospacing="0" w:after="0" w:afterAutospacing="0"/>
        <w:jc w:val="both"/>
        <w:rPr>
          <w:color w:val="000000"/>
          <w:lang w:val="uk-UA"/>
        </w:rPr>
      </w:pPr>
      <w:r w:rsidRPr="00EA7B87">
        <w:rPr>
          <w:b/>
          <w:lang w:val="uk-UA"/>
        </w:rPr>
        <w:t>6.1</w:t>
      </w:r>
      <w:r w:rsidR="00186846" w:rsidRPr="00EA7B87">
        <w:rPr>
          <w:b/>
          <w:lang w:val="uk-UA"/>
        </w:rPr>
        <w:t>.</w:t>
      </w:r>
      <w:r w:rsidRPr="00EA7B87">
        <w:rPr>
          <w:lang w:val="uk-UA"/>
        </w:rPr>
        <w:t xml:space="preserve"> </w:t>
      </w:r>
      <w:r w:rsidRPr="00EA7B87">
        <w:rPr>
          <w:color w:val="000000"/>
          <w:lang w:val="uk-UA"/>
        </w:rPr>
        <w:t>Від сплати податку звільняються:</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9" w:name="n6825"/>
      <w:bookmarkEnd w:id="9"/>
      <w:r w:rsidRPr="00EA7B87">
        <w:rPr>
          <w:color w:val="000000"/>
          <w:lang w:val="uk-UA"/>
        </w:rPr>
        <w:t>-  інваліди першої і другої групи;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0" w:name="n6826"/>
      <w:bookmarkEnd w:id="10"/>
      <w:r w:rsidRPr="00EA7B87">
        <w:rPr>
          <w:color w:val="000000"/>
          <w:lang w:val="uk-UA"/>
        </w:rPr>
        <w:t>-  фізичні особи, які виховують трьох і більше дітей віком до 18 років;</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1" w:name="n6827"/>
      <w:bookmarkEnd w:id="11"/>
      <w:r w:rsidRPr="00EA7B87">
        <w:rPr>
          <w:color w:val="000000"/>
          <w:lang w:val="uk-UA"/>
        </w:rPr>
        <w:t>-  пенсіонери (за віком);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2" w:name="n6828"/>
      <w:bookmarkEnd w:id="12"/>
      <w:r w:rsidRPr="00EA7B87">
        <w:rPr>
          <w:color w:val="000000"/>
          <w:lang w:val="uk-UA"/>
        </w:rPr>
        <w:lastRenderedPageBreak/>
        <w:t>- ветерани війни та особи, на яких поширюється дія </w:t>
      </w:r>
      <w:hyperlink r:id="rId7" w:tgtFrame="_blank" w:history="1">
        <w:r w:rsidRPr="00EA7B87">
          <w:rPr>
            <w:color w:val="000000"/>
            <w:lang w:val="uk-UA"/>
          </w:rPr>
          <w:t>Закону України "Про статус ветеранів війни, гарантії їх соціального захисту"</w:t>
        </w:r>
      </w:hyperlink>
      <w:r w:rsidRPr="00EA7B87">
        <w:rPr>
          <w:color w:val="000000"/>
          <w:lang w:val="uk-UA"/>
        </w:rPr>
        <w:t>;</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3" w:name="n6829"/>
      <w:bookmarkEnd w:id="13"/>
      <w:r w:rsidRPr="00EA7B87">
        <w:rPr>
          <w:color w:val="000000"/>
          <w:lang w:val="uk-UA"/>
        </w:rPr>
        <w:t>- фізичні особи, визнані законом особами, які постраждали внаслідок Чорнобильської катастрофи.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14" w:name="n6830"/>
      <w:bookmarkEnd w:id="14"/>
      <w:r w:rsidRPr="00EA7B87">
        <w:rPr>
          <w:b/>
          <w:color w:val="000000"/>
          <w:lang w:val="uk-UA"/>
        </w:rPr>
        <w:t>6.2</w:t>
      </w:r>
      <w:r w:rsidR="00186846" w:rsidRPr="00EA7B87">
        <w:rPr>
          <w:b/>
          <w:color w:val="000000"/>
          <w:lang w:val="uk-UA"/>
        </w:rPr>
        <w:t>.</w:t>
      </w:r>
      <w:r w:rsidRPr="00EA7B87">
        <w:rPr>
          <w:color w:val="000000"/>
          <w:lang w:val="uk-UA"/>
        </w:rPr>
        <w:t xml:space="preserve"> Звільнення від сплати податку за земельні ділянки, передбачене для відповідної категорії фізичних осіб пунктом 281.1 статті 281 Податкового кодексу України, поширюється на земельні ділянки за кожним видом використання у межах граничних норм: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5" w:name="n14906"/>
      <w:bookmarkStart w:id="16" w:name="n6831"/>
      <w:bookmarkEnd w:id="15"/>
      <w:bookmarkEnd w:id="16"/>
      <w:r w:rsidRPr="00EA7B87">
        <w:rPr>
          <w:color w:val="000000"/>
          <w:lang w:val="uk-UA"/>
        </w:rPr>
        <w:t>- для ведення особистого селянського господарства - у розмірі не більш як 2 гектари;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7" w:name="n6832"/>
      <w:bookmarkEnd w:id="17"/>
      <w:r w:rsidRPr="00EA7B87">
        <w:rPr>
          <w:color w:val="000000"/>
          <w:lang w:val="uk-UA"/>
        </w:rPr>
        <w:t>-</w:t>
      </w:r>
      <w:r w:rsidR="007F70CF" w:rsidRPr="00EA7B87">
        <w:rPr>
          <w:color w:val="000000"/>
          <w:lang w:val="uk-UA"/>
        </w:rPr>
        <w:t xml:space="preserve"> </w:t>
      </w:r>
      <w:r w:rsidRPr="00EA7B87">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8" w:name="n6833"/>
      <w:bookmarkEnd w:id="18"/>
      <w:r w:rsidRPr="00EA7B87">
        <w:rPr>
          <w:color w:val="000000"/>
          <w:lang w:val="uk-UA"/>
        </w:rPr>
        <w:t>- для індивідуального дачного будівництва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9" w:name="n6834"/>
      <w:bookmarkEnd w:id="19"/>
      <w:r w:rsidRPr="00EA7B87">
        <w:rPr>
          <w:color w:val="000000"/>
          <w:lang w:val="uk-UA"/>
        </w:rPr>
        <w:t>- для будівництва індивідуальних гаражів - не більш як 0,01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r w:rsidRPr="00EA7B87">
        <w:rPr>
          <w:color w:val="000000"/>
          <w:lang w:val="uk-UA"/>
        </w:rPr>
        <w:t>- для ведення садівництва - не більш як 0,12 гектара.</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20" w:name="n6836"/>
      <w:bookmarkEnd w:id="20"/>
      <w:r w:rsidRPr="00EA7B87">
        <w:rPr>
          <w:b/>
          <w:color w:val="000000"/>
          <w:lang w:val="uk-UA"/>
        </w:rPr>
        <w:t>6.3</w:t>
      </w:r>
      <w:r w:rsidR="00186846" w:rsidRPr="00EA7B87">
        <w:rPr>
          <w:b/>
          <w:color w:val="000000"/>
          <w:lang w:val="uk-UA"/>
        </w:rPr>
        <w:t>.</w:t>
      </w:r>
      <w:r w:rsidRPr="00EA7B87">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21" w:name="n6837"/>
      <w:bookmarkStart w:id="22" w:name="n14382"/>
      <w:bookmarkEnd w:id="21"/>
      <w:bookmarkEnd w:id="22"/>
      <w:r w:rsidRPr="00EA7B87">
        <w:rPr>
          <w:b/>
          <w:color w:val="000000"/>
          <w:lang w:val="uk-UA"/>
        </w:rPr>
        <w:t>6.4</w:t>
      </w:r>
      <w:r w:rsidR="00186846" w:rsidRPr="00EA7B87">
        <w:rPr>
          <w:b/>
          <w:color w:val="000000"/>
          <w:lang w:val="uk-UA"/>
        </w:rPr>
        <w:t>.</w:t>
      </w:r>
      <w:r w:rsidRPr="00EA7B87">
        <w:rPr>
          <w:color w:val="000000"/>
          <w:lang w:val="uk-UA"/>
        </w:rPr>
        <w:t xml:space="preserve"> Якщо фізична особа, визначена у </w:t>
      </w:r>
      <w:hyperlink r:id="rId8" w:anchor="n6824" w:history="1">
        <w:r w:rsidRPr="00EA7B87">
          <w:rPr>
            <w:color w:val="000000"/>
            <w:lang w:val="uk-UA"/>
          </w:rPr>
          <w:t>пункті 281.1</w:t>
        </w:r>
      </w:hyperlink>
      <w:r w:rsidRPr="00EA7B87">
        <w:rPr>
          <w:color w:val="000000"/>
          <w:lang w:val="uk-UA"/>
        </w:rPr>
        <w:t> статті 281 Податкового кодексу України,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23" w:name="n14383"/>
      <w:bookmarkEnd w:id="23"/>
      <w:r w:rsidRPr="00EA7B87">
        <w:rPr>
          <w:color w:val="000000"/>
          <w:lang w:val="uk-UA"/>
        </w:rPr>
        <w:t>Пільга починає застосовуватися до обраної земельної ділянки з базового податкового (звітного) періоду, у якому подано таку заяву.</w:t>
      </w:r>
    </w:p>
    <w:p w:rsidR="0012546B" w:rsidRPr="00EA7B87" w:rsidRDefault="0012546B" w:rsidP="00B274F5">
      <w:pPr>
        <w:jc w:val="both"/>
        <w:rPr>
          <w:rFonts w:ascii="Times New Roman" w:hAnsi="Times New Roman" w:cs="Times New Roman"/>
        </w:rPr>
      </w:pPr>
      <w:r w:rsidRPr="00EA7B87">
        <w:rPr>
          <w:rFonts w:ascii="Times New Roman" w:hAnsi="Times New Roman" w:cs="Times New Roman"/>
        </w:rPr>
        <w:t xml:space="preserve"> </w:t>
      </w:r>
      <w:r w:rsidRPr="00EA7B87">
        <w:rPr>
          <w:rFonts w:ascii="Times New Roman" w:hAnsi="Times New Roman" w:cs="Times New Roman"/>
          <w:b/>
        </w:rPr>
        <w:t>7. Пільги щодо сплати податку для юридичних осіб визначені статтею 282 Податкового кодексу України.</w:t>
      </w:r>
    </w:p>
    <w:p w:rsidR="006018A5" w:rsidRPr="00EA7B87" w:rsidRDefault="006018A5" w:rsidP="006018A5">
      <w:pPr>
        <w:pStyle w:val="rvps2"/>
        <w:shd w:val="clear" w:color="auto" w:fill="FFFFFF"/>
        <w:spacing w:before="0" w:beforeAutospacing="0" w:after="0" w:afterAutospacing="0"/>
        <w:jc w:val="both"/>
        <w:rPr>
          <w:color w:val="000000"/>
          <w:lang w:val="uk-UA"/>
        </w:rPr>
      </w:pPr>
      <w:r w:rsidRPr="00EA7B87">
        <w:rPr>
          <w:b/>
          <w:color w:val="000000"/>
          <w:lang w:val="uk-UA"/>
        </w:rPr>
        <w:t>7.1</w:t>
      </w:r>
      <w:r w:rsidR="00186846" w:rsidRPr="00EA7B87">
        <w:rPr>
          <w:b/>
          <w:color w:val="000000"/>
          <w:lang w:val="uk-UA"/>
        </w:rPr>
        <w:t>.</w:t>
      </w:r>
      <w:r w:rsidRPr="00EA7B87">
        <w:rPr>
          <w:color w:val="000000"/>
          <w:lang w:val="uk-UA"/>
        </w:rPr>
        <w:t xml:space="preserve"> Від сплати податку звільняються: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4" w:name="n11942"/>
      <w:bookmarkEnd w:id="24"/>
      <w:r w:rsidRPr="00EA7B87">
        <w:rPr>
          <w:color w:val="000000"/>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5" w:name="n11943"/>
      <w:bookmarkEnd w:id="25"/>
      <w:r w:rsidRPr="00EA7B87">
        <w:rPr>
          <w:color w:val="000000"/>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6" w:name="n11944"/>
      <w:bookmarkEnd w:id="26"/>
      <w:r w:rsidRPr="00EA7B87">
        <w:rPr>
          <w:color w:val="000000"/>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EA7B87">
          <w:rPr>
            <w:color w:val="000000"/>
            <w:lang w:val="uk-UA"/>
          </w:rPr>
          <w:t>Закону України</w:t>
        </w:r>
      </w:hyperlink>
      <w:r w:rsidRPr="00EA7B87">
        <w:rPr>
          <w:color w:val="000000"/>
          <w:lang w:val="uk-UA"/>
        </w:rPr>
        <w:t> "Про основи соціальної захищеності інвалідів в Україні".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7" w:name="n11945"/>
      <w:bookmarkEnd w:id="27"/>
      <w:r w:rsidRPr="00EA7B87">
        <w:rPr>
          <w:color w:val="000000"/>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8" w:name="n11946"/>
      <w:bookmarkEnd w:id="28"/>
      <w:r w:rsidRPr="00EA7B87">
        <w:rPr>
          <w:color w:val="000000"/>
          <w:lang w:val="uk-UA"/>
        </w:rPr>
        <w:t xml:space="preserve">- бази олімпійської та </w:t>
      </w:r>
      <w:r w:rsidR="007F70CF" w:rsidRPr="00EA7B87">
        <w:rPr>
          <w:color w:val="000000"/>
          <w:lang w:val="uk-UA"/>
        </w:rPr>
        <w:t>параолімпійської</w:t>
      </w:r>
      <w:r w:rsidRPr="00EA7B87">
        <w:rPr>
          <w:color w:val="000000"/>
          <w:lang w:val="uk-UA"/>
        </w:rPr>
        <w:t xml:space="preserve"> підготовки, </w:t>
      </w:r>
      <w:hyperlink r:id="rId10" w:anchor="n15" w:tgtFrame="_blank" w:history="1">
        <w:r w:rsidRPr="00EA7B87">
          <w:rPr>
            <w:color w:val="000000"/>
            <w:lang w:val="uk-UA"/>
          </w:rPr>
          <w:t>перелік</w:t>
        </w:r>
      </w:hyperlink>
      <w:r w:rsidRPr="00EA7B87">
        <w:rPr>
          <w:color w:val="000000"/>
          <w:lang w:val="uk-UA"/>
        </w:rPr>
        <w:t> яких затверджується Кабінетом Міністрів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9" w:name="n11940"/>
      <w:bookmarkStart w:id="30" w:name="n12486"/>
      <w:bookmarkEnd w:id="29"/>
      <w:bookmarkEnd w:id="30"/>
      <w:r w:rsidRPr="00EA7B87">
        <w:rPr>
          <w:color w:val="000000"/>
          <w:lang w:val="uk-UA"/>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E850BB"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1" w:name="n12485"/>
      <w:bookmarkStart w:id="32" w:name="n14385"/>
      <w:bookmarkEnd w:id="31"/>
      <w:bookmarkEnd w:id="32"/>
      <w:r w:rsidRPr="00EA7B87">
        <w:rPr>
          <w:color w:val="000000"/>
          <w:lang w:val="uk-UA"/>
        </w:rPr>
        <w:t xml:space="preserve">-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
    <w:p w:rsidR="006018A5" w:rsidRPr="00EA7B87" w:rsidRDefault="006018A5" w:rsidP="00E850BB">
      <w:pPr>
        <w:pStyle w:val="rvps2"/>
        <w:shd w:val="clear" w:color="auto" w:fill="FFFFFF"/>
        <w:spacing w:before="0" w:beforeAutospacing="0" w:after="0" w:afterAutospacing="0"/>
        <w:jc w:val="both"/>
        <w:rPr>
          <w:color w:val="000000"/>
          <w:lang w:val="uk-UA"/>
        </w:rPr>
      </w:pPr>
      <w:r w:rsidRPr="00EA7B87">
        <w:rPr>
          <w:color w:val="000000"/>
          <w:lang w:val="uk-UA"/>
        </w:rPr>
        <w:t>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3" w:name="n14387"/>
      <w:bookmarkStart w:id="34" w:name="n14386"/>
      <w:bookmarkEnd w:id="33"/>
      <w:bookmarkEnd w:id="34"/>
      <w:r w:rsidRPr="00EA7B87">
        <w:rPr>
          <w:color w:val="000000"/>
          <w:lang w:val="uk-UA"/>
        </w:rPr>
        <w:lastRenderedPageBreak/>
        <w:t>-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Pr="00EA7B87"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shd w:val="clear" w:color="auto" w:fill="FFFFFF"/>
          <w:lang w:val="uk-UA"/>
        </w:rPr>
        <w:t xml:space="preserve">8. Земельні ділянки, які не підлягають оподаткуванню земельним податком </w:t>
      </w:r>
      <w:r w:rsidRPr="00EA7B87">
        <w:rPr>
          <w:b/>
          <w:lang w:val="uk-UA"/>
        </w:rPr>
        <w:t>визначені статтею 283 Податкового кодексу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r w:rsidRPr="00EA7B87">
        <w:rPr>
          <w:b/>
          <w:color w:val="000000"/>
          <w:shd w:val="clear" w:color="auto" w:fill="FFFFFF"/>
          <w:lang w:val="uk-UA"/>
        </w:rPr>
        <w:t>8.1</w:t>
      </w:r>
      <w:r w:rsidR="00186846" w:rsidRPr="00EA7B87">
        <w:rPr>
          <w:b/>
          <w:color w:val="000000"/>
          <w:shd w:val="clear" w:color="auto" w:fill="FFFFFF"/>
          <w:lang w:val="uk-UA"/>
        </w:rPr>
        <w:t>.</w:t>
      </w:r>
      <w:r w:rsidRPr="00EA7B87">
        <w:rPr>
          <w:b/>
          <w:color w:val="000000"/>
          <w:shd w:val="clear" w:color="auto" w:fill="FFFFFF"/>
          <w:lang w:val="uk-UA"/>
        </w:rPr>
        <w:t xml:space="preserve"> </w:t>
      </w:r>
      <w:r w:rsidRPr="00EA7B87">
        <w:rPr>
          <w:color w:val="000000"/>
          <w:lang w:val="uk-UA"/>
        </w:rPr>
        <w:t>Не сплачується податок за: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5" w:name="n6857"/>
      <w:bookmarkEnd w:id="35"/>
      <w:r w:rsidRPr="00EA7B87">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6" w:name="n6858"/>
      <w:bookmarkEnd w:id="36"/>
      <w:r w:rsidRPr="00EA7B87">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7" w:name="n6859"/>
      <w:bookmarkEnd w:id="37"/>
      <w:r w:rsidRPr="00EA7B87">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8" w:name="n6860"/>
      <w:bookmarkEnd w:id="38"/>
      <w:r w:rsidRPr="00EA7B87">
        <w:rPr>
          <w:color w:val="000000"/>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9" w:name="n6861"/>
      <w:bookmarkEnd w:id="39"/>
      <w:r w:rsidRPr="00EA7B87">
        <w:rPr>
          <w:color w:val="000000"/>
          <w:lang w:val="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0" w:name="n6862"/>
      <w:bookmarkEnd w:id="40"/>
      <w:r w:rsidRPr="00EA7B87">
        <w:rPr>
          <w:color w:val="000000"/>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1" w:name="n6863"/>
      <w:bookmarkEnd w:id="41"/>
      <w:r w:rsidRPr="00EA7B87">
        <w:rPr>
          <w:color w:val="000000"/>
          <w:lang w:val="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2" w:name="n6864"/>
      <w:bookmarkEnd w:id="42"/>
      <w:r w:rsidRPr="00EA7B87">
        <w:rPr>
          <w:color w:val="000000"/>
          <w:lang w:val="uk-UA"/>
        </w:rPr>
        <w:t>- земельні ділянки кладовищ, крематоріїв та колумбаріїв.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3" w:name="n6865"/>
      <w:bookmarkEnd w:id="43"/>
      <w:r w:rsidRPr="00EA7B87">
        <w:rPr>
          <w:color w:val="000000"/>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4" w:name="n6866"/>
      <w:bookmarkStart w:id="45" w:name="n11949"/>
      <w:bookmarkEnd w:id="44"/>
      <w:bookmarkEnd w:id="45"/>
      <w:r w:rsidRPr="00EA7B87">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9D3B9B" w:rsidRPr="00EA7B87"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lang w:val="uk-UA"/>
        </w:rPr>
        <w:t xml:space="preserve">9. </w:t>
      </w:r>
      <w:r w:rsidRPr="00EA7B87">
        <w:rPr>
          <w:b/>
          <w:color w:val="000000"/>
          <w:shd w:val="clear" w:color="auto" w:fill="FFFFFF"/>
          <w:lang w:val="uk-UA"/>
        </w:rPr>
        <w:t>Особливості оподаткування платою за землю</w:t>
      </w:r>
    </w:p>
    <w:p w:rsidR="009D3B9B" w:rsidRPr="00EA7B87" w:rsidRDefault="009D3B9B" w:rsidP="009D3B9B">
      <w:pPr>
        <w:pStyle w:val="rvps2"/>
        <w:shd w:val="clear" w:color="auto" w:fill="FFFFFF"/>
        <w:spacing w:before="0" w:beforeAutospacing="0" w:after="0" w:afterAutospacing="0"/>
        <w:jc w:val="both"/>
        <w:rPr>
          <w:color w:val="000000"/>
          <w:lang w:val="uk-UA"/>
        </w:rPr>
      </w:pPr>
      <w:r w:rsidRPr="00EA7B87">
        <w:rPr>
          <w:b/>
          <w:color w:val="000000"/>
          <w:lang w:val="uk-UA"/>
        </w:rPr>
        <w:t>9.1</w:t>
      </w:r>
      <w:r w:rsidR="00186846" w:rsidRPr="00EA7B87">
        <w:rPr>
          <w:b/>
          <w:color w:val="000000"/>
          <w:lang w:val="uk-UA"/>
        </w:rPr>
        <w:t>.</w:t>
      </w:r>
      <w:r w:rsidRPr="00EA7B87">
        <w:rPr>
          <w:color w:val="000000"/>
          <w:lang w:val="uk-UA"/>
        </w:rPr>
        <w:t xml:space="preserve"> </w:t>
      </w:r>
      <w:r w:rsidR="005142B8" w:rsidRPr="00EA7B87">
        <w:rPr>
          <w:color w:val="000000"/>
          <w:lang w:val="uk-UA"/>
        </w:rPr>
        <w:t>Бучанська міська рада</w:t>
      </w:r>
      <w:r w:rsidRPr="00EA7B87">
        <w:rPr>
          <w:color w:val="000000"/>
          <w:lang w:val="uk-UA"/>
        </w:rPr>
        <w:t xml:space="preserve"> </w:t>
      </w:r>
      <w:r w:rsidR="005142B8" w:rsidRPr="00EA7B87">
        <w:rPr>
          <w:color w:val="000000"/>
          <w:lang w:val="uk-UA"/>
        </w:rPr>
        <w:t>має право</w:t>
      </w:r>
      <w:r w:rsidRPr="00EA7B87">
        <w:rPr>
          <w:color w:val="000000"/>
          <w:lang w:val="uk-UA"/>
        </w:rPr>
        <w:t xml:space="preserve"> встановлювати ставки плати за землю та пільги щодо земельного податку, що сплачується на території міста Буча.</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6" w:name="n11952"/>
      <w:bookmarkStart w:id="47" w:name="n6869"/>
      <w:bookmarkEnd w:id="46"/>
      <w:bookmarkEnd w:id="47"/>
      <w:r w:rsidRPr="00EA7B87">
        <w:rPr>
          <w:color w:val="000000"/>
          <w:lang w:val="uk-UA"/>
        </w:rPr>
        <w:t xml:space="preserve">Бучанська міська рада до 25 грудня року, що передує звітному, подають відповідному </w:t>
      </w:r>
      <w:r w:rsidR="00BF0249" w:rsidRPr="00EA7B87">
        <w:rPr>
          <w:color w:val="000000"/>
          <w:shd w:val="clear" w:color="auto" w:fill="FFFFFF"/>
          <w:lang w:val="uk-UA"/>
        </w:rPr>
        <w:t>контролюючому органу</w:t>
      </w:r>
      <w:r w:rsidR="00BF0249" w:rsidRPr="00EA7B87">
        <w:rPr>
          <w:color w:val="000000"/>
          <w:lang w:val="uk-UA"/>
        </w:rPr>
        <w:t xml:space="preserve"> </w:t>
      </w:r>
      <w:r w:rsidRPr="00EA7B87">
        <w:rPr>
          <w:color w:val="000000"/>
          <w:lang w:val="uk-UA"/>
        </w:rPr>
        <w:t>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w:t>
      </w:r>
      <w:hyperlink r:id="rId11" w:anchor="n11" w:tgtFrame="_blank" w:history="1">
        <w:r w:rsidRPr="00EA7B87">
          <w:rPr>
            <w:color w:val="000000"/>
            <w:lang w:val="uk-UA"/>
          </w:rPr>
          <w:t>формою</w:t>
        </w:r>
      </w:hyperlink>
      <w:r w:rsidRPr="00EA7B87">
        <w:rPr>
          <w:color w:val="000000"/>
          <w:lang w:val="uk-UA"/>
        </w:rPr>
        <w:t>, затвердженою Кабінетом Міністрів України.</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8" w:name="n11953"/>
      <w:bookmarkStart w:id="49" w:name="n6870"/>
      <w:bookmarkEnd w:id="48"/>
      <w:bookmarkEnd w:id="49"/>
      <w:r w:rsidRPr="00EA7B87">
        <w:rPr>
          <w:color w:val="000000"/>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0" w:name="n6871"/>
      <w:bookmarkEnd w:id="50"/>
      <w:r w:rsidRPr="00EA7B87">
        <w:rPr>
          <w:b/>
          <w:color w:val="000000"/>
          <w:lang w:val="uk-UA"/>
        </w:rPr>
        <w:lastRenderedPageBreak/>
        <w:t>9.2</w:t>
      </w:r>
      <w:r w:rsidR="00186846" w:rsidRPr="00EA7B87">
        <w:rPr>
          <w:b/>
          <w:color w:val="000000"/>
          <w:lang w:val="uk-UA"/>
        </w:rPr>
        <w:t>.</w:t>
      </w:r>
      <w:r w:rsidRPr="00EA7B87">
        <w:rPr>
          <w:color w:val="000000"/>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1" w:name="n6872"/>
      <w:bookmarkEnd w:id="51"/>
      <w:r w:rsidRPr="00EA7B87">
        <w:rPr>
          <w:b/>
          <w:color w:val="000000"/>
          <w:lang w:val="uk-UA"/>
        </w:rPr>
        <w:t>9.3</w:t>
      </w:r>
      <w:r w:rsidR="00186846" w:rsidRPr="00EA7B87">
        <w:rPr>
          <w:b/>
          <w:color w:val="000000"/>
          <w:lang w:val="uk-UA"/>
        </w:rPr>
        <w:t>.</w:t>
      </w:r>
      <w:r w:rsidRPr="00EA7B87">
        <w:rPr>
          <w:color w:val="000000"/>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52" w:name="n6873"/>
      <w:bookmarkEnd w:id="52"/>
      <w:r w:rsidRPr="00EA7B87">
        <w:rPr>
          <w:color w:val="000000"/>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3" w:name="n6874"/>
      <w:bookmarkStart w:id="54" w:name="n14909"/>
      <w:bookmarkEnd w:id="53"/>
      <w:bookmarkEnd w:id="54"/>
      <w:r w:rsidRPr="00EA7B87">
        <w:rPr>
          <w:b/>
          <w:color w:val="000000"/>
          <w:lang w:val="uk-UA"/>
        </w:rPr>
        <w:t>9.4</w:t>
      </w:r>
      <w:r w:rsidR="00186846" w:rsidRPr="00EA7B87">
        <w:rPr>
          <w:b/>
          <w:color w:val="000000"/>
          <w:lang w:val="uk-UA"/>
        </w:rPr>
        <w:t>.</w:t>
      </w:r>
      <w:r w:rsidRPr="00EA7B87">
        <w:rPr>
          <w:color w:val="000000"/>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hyperlink r:id="rId12" w:anchor="n6776" w:history="1">
        <w:r w:rsidRPr="00EA7B87">
          <w:rPr>
            <w:color w:val="000000"/>
            <w:lang w:val="uk-UA"/>
          </w:rPr>
          <w:t>статей 274</w:t>
        </w:r>
      </w:hyperlink>
      <w:r w:rsidRPr="00EA7B87">
        <w:rPr>
          <w:color w:val="000000"/>
          <w:lang w:val="uk-UA"/>
        </w:rPr>
        <w:t> і </w:t>
      </w:r>
      <w:hyperlink r:id="rId13" w:anchor="n6807" w:history="1">
        <w:r w:rsidRPr="00EA7B87">
          <w:rPr>
            <w:color w:val="000000"/>
            <w:lang w:val="uk-UA"/>
          </w:rPr>
          <w:t>277</w:t>
        </w:r>
      </w:hyperlink>
      <w:r w:rsidRPr="00EA7B87">
        <w:rPr>
          <w:color w:val="000000"/>
          <w:lang w:val="uk-UA"/>
        </w:rPr>
        <w:t> Податкового кодексу України.</w:t>
      </w:r>
    </w:p>
    <w:p w:rsidR="0061566D" w:rsidRPr="00EA7B87" w:rsidRDefault="006018A5"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 </w:t>
      </w:r>
      <w:r w:rsidR="001F42A1" w:rsidRPr="00EA7B87">
        <w:rPr>
          <w:rFonts w:ascii="Times New Roman" w:eastAsia="Times New Roman" w:hAnsi="Times New Roman" w:cs="Times New Roman"/>
          <w:b/>
          <w:lang w:eastAsia="ru-RU"/>
        </w:rPr>
        <w:t>10</w:t>
      </w:r>
      <w:r w:rsidR="0061566D" w:rsidRPr="00EA7B87">
        <w:rPr>
          <w:rFonts w:ascii="Times New Roman" w:eastAsia="Times New Roman" w:hAnsi="Times New Roman" w:cs="Times New Roman"/>
          <w:b/>
          <w:lang w:eastAsia="ru-RU"/>
        </w:rPr>
        <w:t>. Порядок обчислення та сплати податку</w:t>
      </w:r>
    </w:p>
    <w:p w:rsidR="00FB5B17" w:rsidRPr="00EA7B87" w:rsidRDefault="00407B8F" w:rsidP="00FB5B17">
      <w:pPr>
        <w:pStyle w:val="rvps2"/>
        <w:shd w:val="clear" w:color="auto" w:fill="FFFFFF"/>
        <w:spacing w:before="0" w:beforeAutospacing="0" w:after="0" w:afterAutospacing="0"/>
        <w:ind w:firstLine="450"/>
        <w:jc w:val="both"/>
        <w:rPr>
          <w:color w:val="000000"/>
          <w:lang w:val="uk-UA"/>
        </w:rPr>
      </w:pPr>
      <w:r w:rsidRPr="00EA7B87">
        <w:rPr>
          <w:rFonts w:eastAsia="Times New Roman"/>
          <w:b/>
          <w:lang w:val="uk-UA"/>
        </w:rPr>
        <w:t>10</w:t>
      </w:r>
      <w:r w:rsidR="0061566D" w:rsidRPr="00EA7B87">
        <w:rPr>
          <w:rFonts w:eastAsia="Times New Roman"/>
          <w:b/>
          <w:lang w:val="uk-UA"/>
        </w:rPr>
        <w:t>.1.</w:t>
      </w:r>
      <w:r w:rsidR="002F464B" w:rsidRPr="00EA7B87">
        <w:rPr>
          <w:rFonts w:eastAsia="Times New Roman"/>
          <w:lang w:val="uk-UA"/>
        </w:rPr>
        <w:t xml:space="preserve"> </w:t>
      </w:r>
      <w:r w:rsidR="00FB5B17" w:rsidRPr="00EA7B87">
        <w:rPr>
          <w:color w:val="000000"/>
          <w:lang w:val="uk-UA"/>
        </w:rPr>
        <w:t>Підставою для нарахування земельного податку є дані державного земельного кадастру.</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55" w:name="n6880"/>
      <w:bookmarkEnd w:id="55"/>
      <w:r w:rsidRPr="00EA7B87">
        <w:rPr>
          <w:color w:val="000000"/>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56" w:name="n6881"/>
      <w:bookmarkStart w:id="57" w:name="n6882"/>
      <w:bookmarkEnd w:id="56"/>
      <w:bookmarkEnd w:id="57"/>
      <w:r w:rsidRPr="00EA7B87">
        <w:rPr>
          <w:b/>
          <w:color w:val="000000"/>
          <w:lang w:val="uk-UA"/>
        </w:rPr>
        <w:t>10.2</w:t>
      </w:r>
      <w:r w:rsidR="00186846" w:rsidRPr="00EA7B87">
        <w:rPr>
          <w:b/>
          <w:color w:val="000000"/>
          <w:lang w:val="uk-UA"/>
        </w:rPr>
        <w:t>.</w:t>
      </w:r>
      <w:r w:rsidR="00FB5B17" w:rsidRPr="00EA7B87">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4" w:anchor="n16" w:tgtFrame="_blank" w:history="1">
        <w:r w:rsidR="00FB5B17" w:rsidRPr="00EA7B87">
          <w:rPr>
            <w:color w:val="000000"/>
            <w:lang w:val="uk-UA"/>
          </w:rPr>
          <w:t>податкову декларацію</w:t>
        </w:r>
      </w:hyperlink>
      <w:r w:rsidR="00FB5B17" w:rsidRPr="00EA7B87">
        <w:rPr>
          <w:color w:val="000000"/>
          <w:lang w:val="uk-UA"/>
        </w:rPr>
        <w:t> на поточний рік за формою, встановленою у порядку, передбаченому </w:t>
      </w:r>
      <w:hyperlink r:id="rId15" w:anchor="n1144" w:history="1">
        <w:r w:rsidR="00FB5B17" w:rsidRPr="00EA7B87">
          <w:rPr>
            <w:color w:val="000000"/>
            <w:lang w:val="uk-UA"/>
          </w:rPr>
          <w:t>статтею 46</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58" w:name="n6883"/>
      <w:bookmarkStart w:id="59" w:name="n6884"/>
      <w:bookmarkEnd w:id="58"/>
      <w:bookmarkEnd w:id="59"/>
      <w:r w:rsidRPr="00EA7B87">
        <w:rPr>
          <w:b/>
          <w:color w:val="000000"/>
          <w:lang w:val="uk-UA"/>
        </w:rPr>
        <w:t>10.3</w:t>
      </w:r>
      <w:r w:rsidR="00186846" w:rsidRPr="00EA7B87">
        <w:rPr>
          <w:b/>
          <w:color w:val="000000"/>
          <w:lang w:val="uk-UA"/>
        </w:rPr>
        <w:t>.</w:t>
      </w:r>
      <w:r w:rsidR="00FB5B17" w:rsidRPr="00EA7B87">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60" w:name="n6885"/>
      <w:bookmarkStart w:id="61" w:name="n6886"/>
      <w:bookmarkEnd w:id="60"/>
      <w:bookmarkEnd w:id="61"/>
      <w:r w:rsidRPr="00EA7B87">
        <w:rPr>
          <w:b/>
          <w:color w:val="000000"/>
          <w:lang w:val="uk-UA"/>
        </w:rPr>
        <w:t>10.4</w:t>
      </w:r>
      <w:r w:rsidR="00186846" w:rsidRPr="00EA7B87">
        <w:rPr>
          <w:b/>
          <w:color w:val="000000"/>
          <w:lang w:val="uk-UA"/>
        </w:rPr>
        <w:t>.</w:t>
      </w:r>
      <w:r w:rsidR="00FB5B17" w:rsidRPr="00EA7B87">
        <w:rPr>
          <w:color w:val="000000"/>
          <w:lang w:val="uk-UA"/>
        </w:rPr>
        <w:t xml:space="preserve">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2" w:name="n6887"/>
      <w:bookmarkEnd w:id="62"/>
      <w:r w:rsidRPr="00EA7B87">
        <w:rPr>
          <w:color w:val="000000"/>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63" w:name="n6888"/>
      <w:bookmarkStart w:id="64" w:name="n6889"/>
      <w:bookmarkEnd w:id="63"/>
      <w:bookmarkEnd w:id="64"/>
      <w:r w:rsidRPr="00EA7B87">
        <w:rPr>
          <w:b/>
          <w:color w:val="000000"/>
          <w:lang w:val="uk-UA"/>
        </w:rPr>
        <w:t>10.5</w:t>
      </w:r>
      <w:r w:rsidR="00186846" w:rsidRPr="00EA7B87">
        <w:rPr>
          <w:b/>
          <w:color w:val="000000"/>
          <w:lang w:val="uk-UA"/>
        </w:rPr>
        <w:t>.</w:t>
      </w:r>
      <w:r w:rsidR="00FB5B17" w:rsidRPr="00EA7B87">
        <w:rPr>
          <w:color w:val="000000"/>
          <w:lang w:val="uk-UA"/>
        </w:rPr>
        <w:t xml:space="preserve">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16" w:anchor="n1398" w:history="1">
        <w:r w:rsidR="00FB5B17" w:rsidRPr="00EA7B87">
          <w:rPr>
            <w:color w:val="000000"/>
            <w:lang w:val="uk-UA"/>
          </w:rPr>
          <w:t>статтею 58</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5" w:name="n6890"/>
      <w:bookmarkEnd w:id="65"/>
      <w:r w:rsidRPr="00EA7B87">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6" w:name="n6891"/>
      <w:bookmarkEnd w:id="66"/>
      <w:r w:rsidRPr="00EA7B87">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7" w:name="n14390"/>
      <w:bookmarkEnd w:id="67"/>
      <w:r w:rsidRPr="00EA7B87">
        <w:rPr>
          <w:color w:val="000000"/>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8" w:name="n14391"/>
      <w:bookmarkEnd w:id="68"/>
      <w:r w:rsidRPr="00EA7B87">
        <w:rPr>
          <w:color w:val="000000"/>
          <w:lang w:val="uk-UA"/>
        </w:rPr>
        <w:lastRenderedPageBreak/>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69" w:name="n14392"/>
      <w:bookmarkEnd w:id="69"/>
      <w:r w:rsidRPr="00EA7B87">
        <w:rPr>
          <w:color w:val="000000"/>
          <w:lang w:val="uk-UA"/>
        </w:rPr>
        <w:t>розміру площі земельної ділянки, що перебуває у власності та/або користуванні платника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0" w:name="n14393"/>
      <w:bookmarkEnd w:id="70"/>
      <w:r w:rsidRPr="00EA7B87">
        <w:rPr>
          <w:color w:val="000000"/>
          <w:lang w:val="uk-UA"/>
        </w:rPr>
        <w:t>права на користування пільгою із сплати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1" w:name="n14394"/>
      <w:bookmarkEnd w:id="71"/>
      <w:r w:rsidRPr="00EA7B87">
        <w:rPr>
          <w:color w:val="000000"/>
          <w:lang w:val="uk-UA"/>
        </w:rPr>
        <w:t>розміру ставки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2" w:name="n14395"/>
      <w:bookmarkEnd w:id="72"/>
      <w:r w:rsidRPr="00EA7B87">
        <w:rPr>
          <w:color w:val="000000"/>
          <w:lang w:val="uk-UA"/>
        </w:rPr>
        <w:t>нарахованої суми податку.</w:t>
      </w:r>
    </w:p>
    <w:p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73" w:name="n14396"/>
      <w:bookmarkEnd w:id="73"/>
      <w:r w:rsidRPr="00EA7B87">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74" w:name="n14389"/>
      <w:bookmarkStart w:id="75" w:name="n6892"/>
      <w:bookmarkEnd w:id="74"/>
      <w:bookmarkEnd w:id="75"/>
      <w:r w:rsidRPr="00EA7B87">
        <w:rPr>
          <w:b/>
          <w:color w:val="000000"/>
          <w:lang w:val="uk-UA"/>
        </w:rPr>
        <w:t>10.6</w:t>
      </w:r>
      <w:r w:rsidR="00186846" w:rsidRPr="00EA7B87">
        <w:rPr>
          <w:b/>
          <w:color w:val="000000"/>
          <w:lang w:val="uk-UA"/>
        </w:rPr>
        <w:t>.</w:t>
      </w:r>
      <w:r w:rsidR="00FB5B17" w:rsidRPr="00EA7B87">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6" w:name="n6893"/>
      <w:bookmarkEnd w:id="76"/>
      <w:r w:rsidRPr="00EA7B87">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7" w:name="n6894"/>
      <w:bookmarkEnd w:id="77"/>
      <w:r w:rsidRPr="00EA7B87">
        <w:rPr>
          <w:color w:val="000000"/>
          <w:lang w:val="uk-UA"/>
        </w:rPr>
        <w:t>2) пропорційно належній частці кожної особи - якщо будівля перебуває у спільній частковій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8" w:name="n6895"/>
      <w:bookmarkEnd w:id="78"/>
      <w:r w:rsidRPr="00EA7B87">
        <w:rPr>
          <w:color w:val="000000"/>
          <w:lang w:val="uk-UA"/>
        </w:rPr>
        <w:t>3) пропорційно належній частці кожної особи - якщо будівля перебуває у спільній сумісній власності і поділена в натурі.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9" w:name="n6896"/>
      <w:bookmarkEnd w:id="79"/>
      <w:r w:rsidRPr="00EA7B87">
        <w:rPr>
          <w:color w:val="000000"/>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80" w:name="n6897"/>
      <w:bookmarkEnd w:id="80"/>
      <w:r w:rsidRPr="00EA7B87">
        <w:rPr>
          <w:b/>
          <w:color w:val="000000"/>
          <w:lang w:val="uk-UA"/>
        </w:rPr>
        <w:t>10.7</w:t>
      </w:r>
      <w:r w:rsidR="00186846" w:rsidRPr="00EA7B87">
        <w:rPr>
          <w:b/>
          <w:color w:val="000000"/>
          <w:lang w:val="uk-UA"/>
        </w:rPr>
        <w:t>.</w:t>
      </w:r>
      <w:r w:rsidRPr="00EA7B87">
        <w:rPr>
          <w:color w:val="000000"/>
          <w:lang w:val="uk-UA"/>
        </w:rPr>
        <w:t xml:space="preserve"> </w:t>
      </w:r>
      <w:r w:rsidR="00FB5B17" w:rsidRPr="00EA7B87">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hyperlink r:id="rId17" w:anchor="n6824" w:history="1">
        <w:r w:rsidR="00FB5B17" w:rsidRPr="00EA7B87">
          <w:rPr>
            <w:color w:val="000000"/>
            <w:lang w:val="uk-UA"/>
          </w:rPr>
          <w:t>пункту 281.1</w:t>
        </w:r>
      </w:hyperlink>
      <w:r w:rsidR="00FB5B17" w:rsidRPr="00EA7B87">
        <w:rPr>
          <w:color w:val="000000"/>
          <w:lang w:val="uk-UA"/>
        </w:rPr>
        <w:t xml:space="preserve"> статті 281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81" w:name="n6898"/>
      <w:bookmarkEnd w:id="81"/>
      <w:r w:rsidRPr="00EA7B87">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8" w:tgtFrame="_blank" w:history="1">
        <w:r w:rsidRPr="00EA7B87">
          <w:rPr>
            <w:color w:val="000000"/>
            <w:lang w:val="uk-UA"/>
          </w:rPr>
          <w:t>Законом України "Про основи соціальної захищеності інвалідів в Україні"</w:t>
        </w:r>
      </w:hyperlink>
      <w:r w:rsidRPr="00EA7B87">
        <w:rPr>
          <w:color w:val="000000"/>
          <w:lang w:val="uk-UA"/>
        </w:rPr>
        <w:t>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61566D" w:rsidRPr="00EA7B87" w:rsidRDefault="00407B8F"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11</w:t>
      </w:r>
      <w:r w:rsidR="00AB3424" w:rsidRPr="00EA7B87">
        <w:rPr>
          <w:rFonts w:ascii="Times New Roman" w:eastAsia="Times New Roman" w:hAnsi="Times New Roman" w:cs="Times New Roman"/>
          <w:b/>
          <w:lang w:eastAsia="ru-RU"/>
        </w:rPr>
        <w:t>. С</w:t>
      </w:r>
      <w:r w:rsidR="0061566D" w:rsidRPr="00EA7B87">
        <w:rPr>
          <w:rFonts w:ascii="Times New Roman" w:eastAsia="Times New Roman" w:hAnsi="Times New Roman" w:cs="Times New Roman"/>
          <w:b/>
          <w:lang w:eastAsia="ru-RU"/>
        </w:rPr>
        <w:t>троки сплати податку</w:t>
      </w:r>
    </w:p>
    <w:p w:rsidR="00AB3424" w:rsidRPr="00EA7B87" w:rsidRDefault="00AB3424" w:rsidP="00AB3424">
      <w:pPr>
        <w:pStyle w:val="rvps2"/>
        <w:shd w:val="clear" w:color="auto" w:fill="FFFFFF"/>
        <w:spacing w:before="0" w:beforeAutospacing="0" w:after="0" w:afterAutospacing="0"/>
        <w:jc w:val="both"/>
        <w:rPr>
          <w:color w:val="000000"/>
          <w:lang w:val="uk-UA"/>
        </w:rPr>
      </w:pPr>
      <w:r w:rsidRPr="00EA7B87">
        <w:rPr>
          <w:b/>
          <w:color w:val="000000"/>
          <w:lang w:val="uk-UA"/>
        </w:rPr>
        <w:t>11.1</w:t>
      </w:r>
      <w:r w:rsidR="00186846" w:rsidRPr="00EA7B87">
        <w:rPr>
          <w:b/>
          <w:color w:val="000000"/>
          <w:lang w:val="uk-UA"/>
        </w:rPr>
        <w:t>.</w:t>
      </w:r>
      <w:r w:rsidRPr="00EA7B87">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AB3424" w:rsidRPr="00EA7B87" w:rsidRDefault="00AB3424" w:rsidP="00AB3424">
      <w:pPr>
        <w:pStyle w:val="rvps2"/>
        <w:shd w:val="clear" w:color="auto" w:fill="FFFFFF"/>
        <w:spacing w:before="0" w:beforeAutospacing="0" w:after="0" w:afterAutospacing="0"/>
        <w:ind w:firstLine="567"/>
        <w:jc w:val="both"/>
        <w:rPr>
          <w:color w:val="000000"/>
          <w:lang w:val="uk-UA"/>
        </w:rPr>
      </w:pPr>
      <w:bookmarkStart w:id="82" w:name="n6902"/>
      <w:bookmarkEnd w:id="82"/>
      <w:r w:rsidRPr="00EA7B87">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3" w:name="n6903"/>
      <w:bookmarkEnd w:id="83"/>
      <w:r w:rsidRPr="00EA7B87">
        <w:rPr>
          <w:b/>
          <w:color w:val="000000"/>
          <w:lang w:val="uk-UA"/>
        </w:rPr>
        <w:t>11.2</w:t>
      </w:r>
      <w:r w:rsidR="00186846" w:rsidRPr="00EA7B87">
        <w:rPr>
          <w:b/>
          <w:color w:val="000000"/>
          <w:lang w:val="uk-UA"/>
        </w:rPr>
        <w:t>.</w:t>
      </w:r>
      <w:r w:rsidRPr="00EA7B87">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4" w:name="n14397"/>
      <w:bookmarkStart w:id="85" w:name="n6904"/>
      <w:bookmarkEnd w:id="84"/>
      <w:bookmarkEnd w:id="85"/>
      <w:r w:rsidRPr="00EA7B87">
        <w:rPr>
          <w:b/>
          <w:color w:val="000000"/>
          <w:lang w:val="uk-UA"/>
        </w:rPr>
        <w:t>11.3</w:t>
      </w:r>
      <w:r w:rsidR="00186846" w:rsidRPr="00EA7B87">
        <w:rPr>
          <w:b/>
          <w:color w:val="000000"/>
          <w:lang w:val="uk-UA"/>
        </w:rPr>
        <w:t>.</w:t>
      </w:r>
      <w:r w:rsidRPr="00EA7B87">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6" w:name="n6905"/>
      <w:bookmarkEnd w:id="86"/>
      <w:r w:rsidRPr="00EA7B87">
        <w:rPr>
          <w:b/>
          <w:color w:val="000000"/>
          <w:lang w:val="uk-UA"/>
        </w:rPr>
        <w:t>11.4</w:t>
      </w:r>
      <w:r w:rsidR="00186846" w:rsidRPr="00EA7B87">
        <w:rPr>
          <w:b/>
          <w:color w:val="000000"/>
          <w:lang w:val="uk-UA"/>
        </w:rPr>
        <w:t>.</w:t>
      </w:r>
      <w:r w:rsidRPr="00EA7B87">
        <w:rPr>
          <w:color w:val="000000"/>
          <w:lang w:val="uk-UA"/>
        </w:rPr>
        <w:t xml:space="preserve">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7" w:name="n11955"/>
      <w:bookmarkStart w:id="88" w:name="n6906"/>
      <w:bookmarkEnd w:id="87"/>
      <w:bookmarkEnd w:id="88"/>
      <w:r w:rsidRPr="00EA7B87">
        <w:rPr>
          <w:b/>
          <w:color w:val="000000"/>
          <w:lang w:val="uk-UA"/>
        </w:rPr>
        <w:t>11.5</w:t>
      </w:r>
      <w:r w:rsidR="00186846" w:rsidRPr="00EA7B87">
        <w:rPr>
          <w:b/>
          <w:color w:val="000000"/>
          <w:lang w:val="uk-UA"/>
        </w:rPr>
        <w:t>.</w:t>
      </w:r>
      <w:r w:rsidRPr="00EA7B87">
        <w:rPr>
          <w:color w:val="000000"/>
          <w:lang w:val="uk-UA"/>
        </w:rPr>
        <w:t xml:space="preserve"> Податок фізичними особами сплачується протягом 60 днів з дня вручення податкового повідомлення-рішення.</w:t>
      </w:r>
    </w:p>
    <w:bookmarkStart w:id="89" w:name="n6907"/>
    <w:bookmarkEnd w:id="89"/>
    <w:p w:rsidR="00AB3424" w:rsidRPr="00EA7B87" w:rsidRDefault="00AB3424" w:rsidP="00AB3424">
      <w:pPr>
        <w:pStyle w:val="rvps2"/>
        <w:shd w:val="clear" w:color="auto" w:fill="FFFFFF"/>
        <w:spacing w:before="0" w:beforeAutospacing="0" w:after="0" w:afterAutospacing="0"/>
        <w:ind w:firstLine="450"/>
        <w:jc w:val="both"/>
        <w:rPr>
          <w:color w:val="000000"/>
          <w:lang w:val="uk-UA"/>
        </w:rPr>
      </w:pPr>
      <w:r w:rsidRPr="00EA7B87">
        <w:rPr>
          <w:color w:val="000000"/>
          <w:lang w:val="uk-UA"/>
        </w:rPr>
        <w:lastRenderedPageBreak/>
        <w:fldChar w:fldCharType="begin"/>
      </w:r>
      <w:r w:rsidRPr="00EA7B87">
        <w:rPr>
          <w:color w:val="000000"/>
          <w:lang w:val="uk-UA"/>
        </w:rPr>
        <w:instrText xml:space="preserve"> HYPERLINK "https://zakon.rada.gov.ua/laws/show/z1048-15" \l "n15" \t "_blank" </w:instrText>
      </w:r>
      <w:r w:rsidRPr="00EA7B87">
        <w:rPr>
          <w:color w:val="000000"/>
          <w:lang w:val="uk-UA"/>
        </w:rPr>
        <w:fldChar w:fldCharType="separate"/>
      </w:r>
      <w:r w:rsidRPr="00EA7B87">
        <w:rPr>
          <w:color w:val="000000"/>
          <w:lang w:val="uk-UA"/>
        </w:rPr>
        <w:t>Форма квитанції</w:t>
      </w:r>
      <w:r w:rsidRPr="00EA7B87">
        <w:rPr>
          <w:color w:val="000000"/>
          <w:lang w:val="uk-UA"/>
        </w:rPr>
        <w:fldChar w:fldCharType="end"/>
      </w:r>
      <w:r w:rsidRPr="00EA7B87">
        <w:rPr>
          <w:color w:val="000000"/>
          <w:lang w:val="uk-UA"/>
        </w:rPr>
        <w:t> встановлюється у порядку, передбаченому </w:t>
      </w:r>
      <w:hyperlink r:id="rId19" w:anchor="n1144" w:history="1">
        <w:r w:rsidRPr="00EA7B87">
          <w:rPr>
            <w:color w:val="000000"/>
            <w:lang w:val="uk-UA"/>
          </w:rPr>
          <w:t>статтею 46</w:t>
        </w:r>
      </w:hyperlink>
      <w:r w:rsidRPr="00EA7B87">
        <w:rPr>
          <w:color w:val="000000"/>
          <w:lang w:val="uk-UA"/>
        </w:rPr>
        <w:t> Податкового кодексу України.</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0" w:name="n12951"/>
      <w:bookmarkStart w:id="91" w:name="n6908"/>
      <w:bookmarkEnd w:id="90"/>
      <w:bookmarkEnd w:id="91"/>
      <w:r w:rsidRPr="00EA7B87">
        <w:rPr>
          <w:b/>
          <w:color w:val="000000"/>
          <w:lang w:val="uk-UA"/>
        </w:rPr>
        <w:t>11.6</w:t>
      </w:r>
      <w:r w:rsidR="00186846" w:rsidRPr="00EA7B87">
        <w:rPr>
          <w:b/>
          <w:color w:val="000000"/>
          <w:lang w:val="uk-UA"/>
        </w:rPr>
        <w:t>.</w:t>
      </w:r>
      <w:r w:rsidRPr="00EA7B87">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2" w:name="n11956"/>
      <w:bookmarkStart w:id="93" w:name="n6909"/>
      <w:bookmarkEnd w:id="92"/>
      <w:bookmarkEnd w:id="93"/>
      <w:r w:rsidRPr="00EA7B87">
        <w:rPr>
          <w:b/>
          <w:color w:val="000000"/>
          <w:lang w:val="uk-UA"/>
        </w:rPr>
        <w:t>11.7</w:t>
      </w:r>
      <w:r w:rsidR="00186846" w:rsidRPr="00EA7B87">
        <w:rPr>
          <w:b/>
          <w:color w:val="000000"/>
          <w:lang w:val="uk-UA"/>
        </w:rPr>
        <w:t>.</w:t>
      </w:r>
      <w:r w:rsidRPr="00EA7B87">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4" w:name="n11957"/>
      <w:bookmarkStart w:id="95" w:name="n6910"/>
      <w:bookmarkEnd w:id="94"/>
      <w:bookmarkEnd w:id="95"/>
      <w:r w:rsidRPr="00EA7B87">
        <w:rPr>
          <w:b/>
          <w:color w:val="000000"/>
          <w:lang w:val="uk-UA"/>
        </w:rPr>
        <w:t>11.8</w:t>
      </w:r>
      <w:r w:rsidR="00186846" w:rsidRPr="00EA7B87">
        <w:rPr>
          <w:b/>
          <w:color w:val="000000"/>
          <w:lang w:val="uk-UA"/>
        </w:rPr>
        <w:t>.</w:t>
      </w:r>
      <w:r w:rsidRPr="00EA7B87">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6" w:name="n14911"/>
      <w:bookmarkEnd w:id="96"/>
      <w:r w:rsidRPr="00EA7B87">
        <w:rPr>
          <w:b/>
          <w:color w:val="000000"/>
          <w:lang w:val="uk-UA"/>
        </w:rPr>
        <w:t>11.9</w:t>
      </w:r>
      <w:r w:rsidR="00186846" w:rsidRPr="00EA7B87">
        <w:rPr>
          <w:b/>
          <w:color w:val="000000"/>
          <w:lang w:val="uk-UA"/>
        </w:rPr>
        <w:t>.</w:t>
      </w:r>
      <w:r w:rsidRPr="00EA7B87">
        <w:rPr>
          <w:color w:val="000000"/>
          <w:lang w:val="uk-UA"/>
        </w:rPr>
        <w:t xml:space="preserve"> У разі якщо ГУ ДФС у Київській області не надіслав (не вручив) податкове (податкові) повідомлення-рішення у строки, встановлені статтею 287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7" w:name="n14913"/>
      <w:bookmarkStart w:id="98" w:name="n14912"/>
      <w:bookmarkEnd w:id="97"/>
      <w:bookmarkEnd w:id="98"/>
      <w:r w:rsidRPr="00EA7B87">
        <w:rPr>
          <w:b/>
          <w:color w:val="000000"/>
          <w:lang w:val="uk-UA"/>
        </w:rPr>
        <w:t>11.10</w:t>
      </w:r>
      <w:r w:rsidR="00186846" w:rsidRPr="00EA7B87">
        <w:rPr>
          <w:b/>
          <w:color w:val="000000"/>
          <w:lang w:val="uk-UA"/>
        </w:rPr>
        <w:t>.</w:t>
      </w:r>
      <w:r w:rsidRPr="00EA7B87">
        <w:rPr>
          <w:color w:val="000000"/>
          <w:lang w:val="uk-UA"/>
        </w:rPr>
        <w:t xml:space="preserve"> Податкове зобов’язання з цього податку може бути нараховано за податкові (звітні) періоди (роки) в межах строків, визначених </w:t>
      </w:r>
      <w:hyperlink r:id="rId20" w:anchor="n2288" w:history="1">
        <w:r w:rsidRPr="00EA7B87">
          <w:rPr>
            <w:color w:val="000000"/>
            <w:lang w:val="uk-UA"/>
          </w:rPr>
          <w:t>пунктом 102.1</w:t>
        </w:r>
      </w:hyperlink>
      <w:r w:rsidRPr="00EA7B87">
        <w:rPr>
          <w:color w:val="000000"/>
          <w:lang w:val="uk-UA"/>
        </w:rPr>
        <w:t> статті 102 Податкового кодексу України.</w:t>
      </w:r>
    </w:p>
    <w:p w:rsidR="002F782A" w:rsidRPr="00EA7B87" w:rsidRDefault="002F782A" w:rsidP="002F782A">
      <w:pPr>
        <w:pStyle w:val="rvps2"/>
        <w:shd w:val="clear" w:color="auto" w:fill="FFFFFF"/>
        <w:spacing w:before="0" w:beforeAutospacing="0" w:after="0" w:afterAutospacing="0"/>
        <w:jc w:val="center"/>
        <w:rPr>
          <w:b/>
          <w:color w:val="000000"/>
          <w:lang w:val="uk-UA"/>
        </w:rPr>
      </w:pPr>
      <w:r w:rsidRPr="00EA7B87">
        <w:rPr>
          <w:b/>
          <w:color w:val="000000"/>
          <w:lang w:val="uk-UA"/>
        </w:rPr>
        <w:t>12. Індексація нормативної грошової оцінки земель</w:t>
      </w:r>
    </w:p>
    <w:p w:rsidR="002F782A" w:rsidRPr="00EA7B87" w:rsidRDefault="002F782A" w:rsidP="002F782A">
      <w:pPr>
        <w:pStyle w:val="rvps2"/>
        <w:shd w:val="clear" w:color="auto" w:fill="FFFFFF"/>
        <w:spacing w:before="0" w:beforeAutospacing="0" w:after="0" w:afterAutospacing="0"/>
        <w:ind w:firstLine="450"/>
        <w:jc w:val="both"/>
        <w:rPr>
          <w:color w:val="000000"/>
          <w:lang w:val="uk-UA"/>
        </w:rPr>
      </w:pPr>
      <w:r w:rsidRPr="00EA7B87">
        <w:rPr>
          <w:b/>
          <w:color w:val="000000"/>
          <w:lang w:val="uk-UA"/>
        </w:rPr>
        <w:t>12.1</w:t>
      </w:r>
      <w:r w:rsidR="00186846" w:rsidRPr="00EA7B87">
        <w:rPr>
          <w:b/>
          <w:color w:val="000000"/>
          <w:lang w:val="uk-UA"/>
        </w:rPr>
        <w:t>.</w:t>
      </w:r>
      <w:r w:rsidRPr="00EA7B87">
        <w:rPr>
          <w:color w:val="000000"/>
          <w:lang w:val="uk-UA"/>
        </w:rPr>
        <w:t xml:space="preserve"> Для визначення розміру податку та орендної плати використовується нормативна грошова оцінка земельних ділянок.</w:t>
      </w:r>
    </w:p>
    <w:p w:rsidR="002F782A" w:rsidRPr="00EA7B87" w:rsidRDefault="002F782A" w:rsidP="002F782A">
      <w:pPr>
        <w:pStyle w:val="rvps2"/>
        <w:shd w:val="clear" w:color="auto" w:fill="FFFFFF"/>
        <w:spacing w:before="0" w:beforeAutospacing="0" w:after="0" w:afterAutospacing="0"/>
        <w:ind w:firstLine="567"/>
        <w:jc w:val="both"/>
        <w:rPr>
          <w:color w:val="000000"/>
          <w:lang w:val="uk-UA"/>
        </w:rPr>
      </w:pPr>
      <w:bookmarkStart w:id="99" w:name="n6931"/>
      <w:bookmarkEnd w:id="99"/>
      <w:r w:rsidRPr="00EA7B87">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2F782A" w:rsidRPr="00EA7B87" w:rsidRDefault="002F782A" w:rsidP="002F782A">
      <w:pPr>
        <w:pStyle w:val="rvps2"/>
        <w:shd w:val="clear" w:color="auto" w:fill="FFFFFF"/>
        <w:spacing w:before="0" w:beforeAutospacing="0" w:after="0" w:afterAutospacing="0"/>
        <w:jc w:val="both"/>
        <w:rPr>
          <w:color w:val="000000"/>
          <w:lang w:val="uk-UA"/>
        </w:rPr>
      </w:pPr>
      <w:bookmarkStart w:id="100" w:name="n6932"/>
      <w:bookmarkEnd w:id="100"/>
      <w:r w:rsidRPr="00EA7B87">
        <w:rPr>
          <w:b/>
          <w:color w:val="000000"/>
          <w:lang w:val="uk-UA"/>
        </w:rPr>
        <w:t>12.2</w:t>
      </w:r>
      <w:r w:rsidR="00186846" w:rsidRPr="00EA7B87">
        <w:rPr>
          <w:b/>
          <w:color w:val="000000"/>
          <w:lang w:val="uk-UA"/>
        </w:rPr>
        <w:t>.</w:t>
      </w:r>
      <w:r w:rsidRPr="00EA7B87">
        <w:rPr>
          <w:color w:val="000000"/>
          <w:lang w:val="uk-UA"/>
        </w:rPr>
        <w:t xml:space="preserve">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2F782A" w:rsidRPr="00EA7B87" w:rsidRDefault="002F782A" w:rsidP="002F782A">
      <w:pPr>
        <w:pStyle w:val="rvps12"/>
        <w:shd w:val="clear" w:color="auto" w:fill="FFFFFF"/>
        <w:spacing w:before="150" w:beforeAutospacing="0" w:after="0" w:afterAutospacing="0"/>
        <w:jc w:val="center"/>
        <w:rPr>
          <w:color w:val="000000"/>
        </w:rPr>
      </w:pPr>
      <w:bookmarkStart w:id="101" w:name="n6933"/>
      <w:bookmarkEnd w:id="101"/>
      <w:r w:rsidRPr="00EA7B87">
        <w:rPr>
          <w:color w:val="000000"/>
        </w:rPr>
        <w:t>Кi = І:100,</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2" w:name="n6934"/>
      <w:bookmarkEnd w:id="102"/>
      <w:r w:rsidRPr="00EA7B87">
        <w:rPr>
          <w:color w:val="000000"/>
          <w:lang w:val="uk-UA"/>
        </w:rPr>
        <w:t>де І - індекс споживчих цін за попередній рік.</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3" w:name="n6935"/>
      <w:bookmarkEnd w:id="103"/>
      <w:r w:rsidRPr="00EA7B87">
        <w:rPr>
          <w:color w:val="000000"/>
          <w:lang w:val="uk-UA"/>
        </w:rPr>
        <w:t>У разі якщо індекс споживчих цін перевищує 115 відсотків, такий індекс застосовується із значенням 115.</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4" w:name="n14403"/>
      <w:bookmarkStart w:id="105" w:name="n6936"/>
      <w:bookmarkEnd w:id="104"/>
      <w:bookmarkEnd w:id="105"/>
      <w:r w:rsidRPr="00EA7B87">
        <w:rPr>
          <w:color w:val="000000"/>
          <w:lang w:val="uk-UA"/>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E850BB" w:rsidRPr="00EA7B87" w:rsidRDefault="00186846" w:rsidP="00186846">
      <w:pPr>
        <w:pStyle w:val="rvps2"/>
        <w:shd w:val="clear" w:color="auto" w:fill="FFFFFF"/>
        <w:spacing w:before="0" w:beforeAutospacing="0" w:after="0" w:afterAutospacing="0"/>
        <w:jc w:val="both"/>
        <w:rPr>
          <w:color w:val="000000"/>
          <w:lang w:val="uk-UA"/>
        </w:rPr>
      </w:pPr>
      <w:bookmarkStart w:id="106" w:name="n11964"/>
      <w:bookmarkStart w:id="107" w:name="n6937"/>
      <w:bookmarkEnd w:id="106"/>
      <w:bookmarkEnd w:id="107"/>
      <w:r w:rsidRPr="00EA7B87">
        <w:rPr>
          <w:b/>
          <w:color w:val="000000"/>
          <w:lang w:val="uk-UA"/>
        </w:rPr>
        <w:t>12.3.</w:t>
      </w:r>
      <w:r w:rsidR="002F782A" w:rsidRPr="00EA7B87">
        <w:rPr>
          <w:color w:val="000000"/>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w:t>
      </w:r>
    </w:p>
    <w:p w:rsidR="00E850BB" w:rsidRPr="00EA7B87" w:rsidRDefault="002F782A" w:rsidP="00186846">
      <w:pPr>
        <w:pStyle w:val="rvps2"/>
        <w:shd w:val="clear" w:color="auto" w:fill="FFFFFF"/>
        <w:spacing w:before="0" w:beforeAutospacing="0" w:after="0" w:afterAutospacing="0"/>
        <w:jc w:val="both"/>
        <w:rPr>
          <w:color w:val="000000"/>
          <w:lang w:val="uk-UA"/>
        </w:rPr>
      </w:pPr>
      <w:r w:rsidRPr="00EA7B87">
        <w:rPr>
          <w:color w:val="000000"/>
          <w:lang w:val="uk-UA"/>
        </w:rPr>
        <w:t xml:space="preserve">міські державні адміністрації не пізніше 15 січня поточного року забезпечують інформування </w:t>
      </w:r>
    </w:p>
    <w:p w:rsidR="002F782A" w:rsidRPr="00EA7B87" w:rsidRDefault="002F782A" w:rsidP="00186846">
      <w:pPr>
        <w:pStyle w:val="rvps2"/>
        <w:shd w:val="clear" w:color="auto" w:fill="FFFFFF"/>
        <w:spacing w:before="0" w:beforeAutospacing="0" w:after="0" w:afterAutospacing="0"/>
        <w:jc w:val="both"/>
        <w:rPr>
          <w:color w:val="000000"/>
          <w:lang w:val="uk-UA"/>
        </w:rPr>
      </w:pPr>
      <w:r w:rsidRPr="00EA7B87">
        <w:rPr>
          <w:color w:val="000000"/>
          <w:lang w:val="uk-UA"/>
        </w:rPr>
        <w:t>центрального органу виконавчої влади, що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61566D" w:rsidRPr="00EA7B87" w:rsidRDefault="00186846"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bCs/>
          <w:lang w:eastAsia="ru-RU"/>
        </w:rPr>
        <w:t>13</w:t>
      </w:r>
      <w:r w:rsidR="0061566D" w:rsidRPr="00EA7B87">
        <w:rPr>
          <w:rFonts w:ascii="Times New Roman" w:eastAsia="Times New Roman" w:hAnsi="Times New Roman" w:cs="Times New Roman"/>
          <w:b/>
          <w:bCs/>
          <w:lang w:eastAsia="ru-RU"/>
        </w:rPr>
        <w:t xml:space="preserve">. </w:t>
      </w:r>
      <w:r w:rsidR="0061566D" w:rsidRPr="00EA7B87">
        <w:rPr>
          <w:rFonts w:ascii="Times New Roman" w:eastAsia="Times New Roman" w:hAnsi="Times New Roman" w:cs="Times New Roman"/>
          <w:b/>
          <w:lang w:eastAsia="ru-RU"/>
        </w:rPr>
        <w:t> Контроль</w:t>
      </w:r>
    </w:p>
    <w:p w:rsidR="0061566D" w:rsidRDefault="00186846" w:rsidP="0061566D">
      <w:pPr>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13</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територіальним органом ГУ ДФС у Київській області.</w:t>
      </w:r>
    </w:p>
    <w:p w:rsidR="00687B0F" w:rsidRDefault="00687B0F" w:rsidP="0061566D">
      <w:pPr>
        <w:jc w:val="both"/>
        <w:rPr>
          <w:rFonts w:ascii="Times New Roman" w:eastAsia="Times New Roman" w:hAnsi="Times New Roman" w:cs="Times New Roman"/>
          <w:lang w:eastAsia="ru-RU"/>
        </w:rPr>
      </w:pPr>
    </w:p>
    <w:p w:rsidR="00687B0F" w:rsidRDefault="00687B0F" w:rsidP="0061566D">
      <w:pPr>
        <w:jc w:val="both"/>
        <w:rPr>
          <w:rFonts w:ascii="Times New Roman" w:eastAsia="Times New Roman" w:hAnsi="Times New Roman" w:cs="Times New Roman"/>
          <w:lang w:eastAsia="ru-RU"/>
        </w:rPr>
      </w:pPr>
    </w:p>
    <w:p w:rsidR="00687B0F" w:rsidRDefault="00687B0F" w:rsidP="0061566D">
      <w:pPr>
        <w:jc w:val="both"/>
        <w:rPr>
          <w:rFonts w:ascii="Times New Roman" w:eastAsia="Times New Roman" w:hAnsi="Times New Roman" w:cs="Times New Roman"/>
          <w:lang w:eastAsia="ru-RU"/>
        </w:rPr>
      </w:pPr>
    </w:p>
    <w:p w:rsidR="00687B0F" w:rsidRDefault="00687B0F" w:rsidP="0061566D">
      <w:pPr>
        <w:jc w:val="both"/>
        <w:rPr>
          <w:rFonts w:ascii="Times New Roman" w:eastAsia="Times New Roman" w:hAnsi="Times New Roman" w:cs="Times New Roman"/>
          <w:lang w:eastAsia="ru-RU"/>
        </w:rPr>
      </w:pPr>
      <w:r w:rsidRPr="00EA7B87">
        <w:rPr>
          <w:rFonts w:ascii="Times New Roman" w:hAnsi="Times New Roman" w:cs="Times New Roman"/>
          <w:b/>
          <w:lang w:eastAsia="ru-RU"/>
        </w:rPr>
        <w:t xml:space="preserve">Міський голова </w:t>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Pr>
          <w:rFonts w:ascii="Times New Roman" w:hAnsi="Times New Roman" w:cs="Times New Roman"/>
          <w:b/>
          <w:lang w:eastAsia="ru-RU"/>
        </w:rPr>
        <w:t xml:space="preserve">                                     </w:t>
      </w:r>
      <w:r w:rsidRPr="00EA7B87">
        <w:rPr>
          <w:rFonts w:ascii="Times New Roman" w:hAnsi="Times New Roman" w:cs="Times New Roman"/>
          <w:b/>
          <w:lang w:eastAsia="ru-RU"/>
        </w:rPr>
        <w:t>А.П. Федорук</w:t>
      </w:r>
    </w:p>
    <w:p w:rsidR="00687B0F" w:rsidRPr="00EA7B87" w:rsidRDefault="00687B0F" w:rsidP="0061566D">
      <w:pPr>
        <w:jc w:val="both"/>
        <w:rPr>
          <w:rFonts w:ascii="Times New Roman" w:eastAsia="Times New Roman" w:hAnsi="Times New Roman" w:cs="Times New Roman"/>
          <w:lang w:eastAsia="ru-RU"/>
        </w:rPr>
      </w:pPr>
    </w:p>
    <w:p w:rsidR="0061566D" w:rsidRPr="00EA7B87" w:rsidRDefault="0061566D" w:rsidP="0061566D">
      <w:pPr>
        <w:jc w:val="both"/>
        <w:rPr>
          <w:rFonts w:ascii="Times New Roman" w:eastAsia="Times New Roman" w:hAnsi="Times New Roman" w:cs="Times New Roman"/>
          <w:lang w:eastAsia="ru-RU"/>
        </w:rPr>
      </w:pPr>
    </w:p>
    <w:p w:rsidR="0061566D" w:rsidRPr="00EA7B87" w:rsidRDefault="0061566D" w:rsidP="0061566D">
      <w:pPr>
        <w:jc w:val="both"/>
        <w:rPr>
          <w:rFonts w:ascii="Times New Roman" w:eastAsia="Times New Roman" w:hAnsi="Times New Roman" w:cs="Times New Roman"/>
          <w:b/>
          <w:lang w:eastAsia="ru-RU"/>
        </w:rPr>
      </w:pPr>
      <w:r w:rsidRPr="00EA7B87">
        <w:rPr>
          <w:rFonts w:ascii="Times New Roman" w:eastAsia="Times New Roman" w:hAnsi="Times New Roman" w:cs="Times New Roman"/>
          <w:lang w:eastAsia="ru-RU"/>
        </w:rPr>
        <w:t xml:space="preserve">        </w:t>
      </w:r>
      <w:r w:rsidRPr="00EA7B87">
        <w:rPr>
          <w:rFonts w:ascii="Times New Roman" w:eastAsia="Times New Roman" w:hAnsi="Times New Roman" w:cs="Times New Roman"/>
          <w:b/>
          <w:lang w:eastAsia="ru-RU"/>
        </w:rPr>
        <w:t xml:space="preserve">  </w:t>
      </w:r>
    </w:p>
    <w:p w:rsidR="004F2C6F" w:rsidRPr="00EA7B87" w:rsidRDefault="004F2C6F" w:rsidP="0061566D">
      <w:pPr>
        <w:ind w:left="5245"/>
        <w:jc w:val="right"/>
        <w:rPr>
          <w:rFonts w:ascii="Times New Roman" w:eastAsia="Times New Roman" w:hAnsi="Times New Roman" w:cs="Times New Roman"/>
          <w:b/>
          <w:lang w:eastAsia="ru-RU"/>
        </w:rPr>
      </w:pPr>
    </w:p>
    <w:p w:rsidR="00E14A8C" w:rsidRPr="00EA7B87" w:rsidRDefault="00E14A8C" w:rsidP="006B30BF">
      <w:pPr>
        <w:spacing w:before="100" w:beforeAutospacing="1" w:after="100" w:afterAutospacing="1"/>
        <w:ind w:left="5664" w:firstLine="6"/>
        <w:jc w:val="right"/>
        <w:rPr>
          <w:rFonts w:ascii="Times New Roman" w:eastAsia="Times New Roman" w:hAnsi="Times New Roman" w:cs="Times New Roman"/>
          <w:b/>
          <w:lang w:eastAsia="ru-RU"/>
        </w:rPr>
      </w:pPr>
    </w:p>
    <w:p w:rsidR="00E14A8C" w:rsidRPr="00EA7B87" w:rsidRDefault="00E14A8C" w:rsidP="006B30BF">
      <w:pPr>
        <w:spacing w:before="100" w:beforeAutospacing="1" w:after="100" w:afterAutospacing="1"/>
        <w:ind w:left="5664" w:firstLine="6"/>
        <w:jc w:val="right"/>
        <w:rPr>
          <w:rFonts w:ascii="Times New Roman" w:eastAsia="Times New Roman" w:hAnsi="Times New Roman" w:cs="Times New Roman"/>
          <w:b/>
          <w:lang w:eastAsia="ru-RU"/>
        </w:rPr>
      </w:pPr>
    </w:p>
    <w:p w:rsidR="00E14A8C" w:rsidRPr="00EA7B87" w:rsidRDefault="00E14A8C" w:rsidP="006B30BF">
      <w:pPr>
        <w:spacing w:before="100" w:beforeAutospacing="1" w:after="100" w:afterAutospacing="1"/>
        <w:ind w:left="5664" w:firstLine="6"/>
        <w:jc w:val="right"/>
        <w:rPr>
          <w:rFonts w:ascii="Times New Roman" w:eastAsia="Times New Roman" w:hAnsi="Times New Roman" w:cs="Times New Roman"/>
          <w:b/>
          <w:lang w:eastAsia="ru-RU"/>
        </w:rPr>
      </w:pPr>
    </w:p>
    <w:p w:rsidR="00AC39DB" w:rsidRDefault="006B30BF" w:rsidP="00AC39DB">
      <w:pPr>
        <w:ind w:left="5245"/>
        <w:jc w:val="center"/>
        <w:rPr>
          <w:b/>
        </w:rPr>
      </w:pPr>
      <w:r w:rsidRPr="00EA7B87">
        <w:rPr>
          <w:rFonts w:ascii="Times New Roman" w:eastAsia="Times New Roman" w:hAnsi="Times New Roman" w:cs="Times New Roman"/>
          <w:b/>
          <w:lang w:eastAsia="ru-RU"/>
        </w:rPr>
        <w:t>Додаток 2</w:t>
      </w:r>
      <w:r w:rsidRPr="00EA7B87">
        <w:rPr>
          <w:rFonts w:ascii="Times New Roman" w:eastAsia="Times New Roman" w:hAnsi="Times New Roman" w:cs="Times New Roman"/>
          <w:b/>
          <w:lang w:eastAsia="ru-RU"/>
        </w:rPr>
        <w:br/>
      </w:r>
      <w:r w:rsidR="00AC39DB">
        <w:rPr>
          <w:b/>
        </w:rPr>
        <w:t>до рішення Бучанської міської ради</w:t>
      </w:r>
    </w:p>
    <w:p w:rsidR="00AC39DB" w:rsidRDefault="00AC39DB" w:rsidP="00AC39DB">
      <w:pPr>
        <w:ind w:left="5245"/>
        <w:rPr>
          <w:b/>
          <w:i/>
        </w:rPr>
      </w:pPr>
      <w:r>
        <w:rPr>
          <w:b/>
        </w:rPr>
        <w:t xml:space="preserve">        № </w:t>
      </w:r>
      <w:r w:rsidR="0072135D">
        <w:rPr>
          <w:b/>
        </w:rPr>
        <w:t>3584</w:t>
      </w:r>
      <w:r>
        <w:rPr>
          <w:b/>
        </w:rPr>
        <w:t xml:space="preserve">-61- </w:t>
      </w:r>
      <w:r>
        <w:rPr>
          <w:b/>
          <w:kern w:val="2"/>
        </w:rPr>
        <w:t xml:space="preserve">VІІ </w:t>
      </w:r>
      <w:r>
        <w:rPr>
          <w:b/>
        </w:rPr>
        <w:t>від  27 червня 2019р</w:t>
      </w:r>
    </w:p>
    <w:p w:rsidR="00AC39DB" w:rsidRDefault="00AC39DB" w:rsidP="00AC39DB">
      <w:pPr>
        <w:jc w:val="right"/>
        <w:rPr>
          <w:rFonts w:ascii="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jc w:val="center"/>
        <w:outlineLvl w:val="2"/>
        <w:rPr>
          <w:rFonts w:ascii="Times New Roman" w:eastAsia="Times New Roman" w:hAnsi="Times New Roman" w:cs="Times New Roman"/>
          <w:b/>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00B53E1E" w:rsidRPr="00EA7B87">
        <w:rPr>
          <w:rFonts w:ascii="Times New Roman" w:eastAsia="Times New Roman" w:hAnsi="Times New Roman" w:cs="Times New Roman"/>
          <w:b/>
          <w:bCs/>
          <w:lang w:eastAsia="ru-RU"/>
        </w:rPr>
        <w:t xml:space="preserve">земельного </w:t>
      </w:r>
      <w:r w:rsidR="00B53E1E" w:rsidRPr="00EA7B87">
        <w:rPr>
          <w:rFonts w:ascii="Times New Roman" w:hAnsi="Times New Roman"/>
          <w:b/>
          <w:noProof/>
        </w:rPr>
        <w:t>податку</w:t>
      </w:r>
      <w:r w:rsidR="00B53E1E" w:rsidRPr="00EA7B87">
        <w:rPr>
          <w:rFonts w:ascii="Times New Roman" w:hAnsi="Times New Roman"/>
          <w:noProof/>
          <w:sz w:val="28"/>
          <w:szCs w:val="28"/>
          <w:vertAlign w:val="superscript"/>
        </w:rPr>
        <w:t>1</w:t>
      </w:r>
      <w:r w:rsidRPr="00EA7B87">
        <w:rPr>
          <w:rFonts w:ascii="Times New Roman" w:eastAsia="Times New Roman" w:hAnsi="Times New Roman" w:cs="Times New Roman"/>
          <w:b/>
          <w:bCs/>
          <w:lang w:eastAsia="ru-RU"/>
        </w:rPr>
        <w:t xml:space="preserve"> </w:t>
      </w:r>
      <w:r w:rsidRPr="00EA7B87">
        <w:rPr>
          <w:rFonts w:ascii="Times New Roman" w:eastAsia="Times New Roman" w:hAnsi="Times New Roman" w:cs="Times New Roman"/>
          <w:b/>
          <w:lang w:eastAsia="ru-RU"/>
        </w:rPr>
        <w:t>за земельні ділянки,</w:t>
      </w:r>
    </w:p>
    <w:p w:rsidR="006B30BF" w:rsidRPr="00EA7B87" w:rsidRDefault="006B30BF" w:rsidP="006B30BF">
      <w:pPr>
        <w:jc w:val="center"/>
        <w:outlineLvl w:val="2"/>
        <w:rPr>
          <w:rFonts w:ascii="Times New Roman" w:eastAsia="Times New Roman" w:hAnsi="Times New Roman" w:cs="Times New Roman"/>
          <w:b/>
          <w:bCs/>
          <w:vertAlign w:val="superscript"/>
          <w:lang w:eastAsia="ru-RU"/>
        </w:rPr>
      </w:pPr>
      <w:r w:rsidRPr="00EA7B87">
        <w:rPr>
          <w:rFonts w:ascii="Times New Roman" w:eastAsia="Times New Roman" w:hAnsi="Times New Roman" w:cs="Times New Roman"/>
          <w:b/>
          <w:lang w:eastAsia="ru-RU"/>
        </w:rPr>
        <w:t xml:space="preserve"> що перебувають у власності платників податку</w:t>
      </w:r>
    </w:p>
    <w:p w:rsidR="006B30BF" w:rsidRPr="00EA7B87" w:rsidRDefault="006B30BF" w:rsidP="006B30BF">
      <w:pPr>
        <w:jc w:val="center"/>
        <w:outlineLvl w:val="2"/>
        <w:rPr>
          <w:rFonts w:ascii="Times New Roman" w:eastAsia="Times New Roman" w:hAnsi="Times New Roman" w:cs="Times New Roman"/>
          <w:b/>
          <w:bCs/>
          <w:lang w:eastAsia="ru-RU"/>
        </w:rPr>
      </w:pPr>
      <w:r w:rsidRPr="00EA7B87">
        <w:rPr>
          <w:rFonts w:ascii="Times New Roman" w:eastAsia="Times New Roman" w:hAnsi="Times New Roman" w:cs="Times New Roman"/>
          <w:b/>
          <w:bCs/>
          <w:lang w:eastAsia="ru-RU"/>
        </w:rPr>
        <w:t>на території міста Буча</w:t>
      </w:r>
    </w:p>
    <w:p w:rsidR="006B30BF" w:rsidRPr="00EA7B87"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Ставки встановлюються на 2020 рік та вводяться в дію з 01 січня 2020 року.</w:t>
      </w:r>
    </w:p>
    <w:tbl>
      <w:tblPr>
        <w:tblW w:w="50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20"/>
        <w:gridCol w:w="1164"/>
        <w:gridCol w:w="1875"/>
        <w:gridCol w:w="2435"/>
        <w:gridCol w:w="1103"/>
        <w:gridCol w:w="1067"/>
        <w:gridCol w:w="1052"/>
        <w:gridCol w:w="989"/>
      </w:tblGrid>
      <w:tr w:rsidR="00E850BB" w:rsidRPr="00EA7B87" w:rsidTr="00D42727">
        <w:tc>
          <w:tcPr>
            <w:tcW w:w="384" w:type="pct"/>
            <w:gridSpan w:val="2"/>
            <w:vAlign w:val="center"/>
          </w:tcPr>
          <w:p w:rsidR="00E850BB" w:rsidRPr="00EA7B87" w:rsidRDefault="00E850BB" w:rsidP="00274BF5">
            <w:pPr>
              <w:pStyle w:val="af0"/>
              <w:spacing w:line="228" w:lineRule="auto"/>
              <w:ind w:left="53" w:right="-57" w:firstLine="0"/>
              <w:jc w:val="center"/>
              <w:rPr>
                <w:rFonts w:ascii="Times New Roman" w:hAnsi="Times New Roman"/>
                <w:noProof/>
                <w:sz w:val="20"/>
              </w:rPr>
            </w:pPr>
            <w:r w:rsidRPr="00EA7B87">
              <w:rPr>
                <w:rFonts w:ascii="Times New Roman" w:hAnsi="Times New Roman"/>
                <w:noProof/>
                <w:sz w:val="20"/>
              </w:rPr>
              <w:t>Код області</w:t>
            </w:r>
          </w:p>
        </w:tc>
        <w:tc>
          <w:tcPr>
            <w:tcW w:w="555" w:type="pct"/>
            <w:vAlign w:val="center"/>
          </w:tcPr>
          <w:p w:rsidR="00E850BB" w:rsidRPr="00EA7B87" w:rsidRDefault="00E850BB"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Код району</w:t>
            </w:r>
          </w:p>
        </w:tc>
        <w:tc>
          <w:tcPr>
            <w:tcW w:w="893" w:type="pct"/>
            <w:vAlign w:val="center"/>
          </w:tcPr>
          <w:p w:rsidR="00E850BB" w:rsidRPr="00EA7B87" w:rsidRDefault="00E850BB"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Код </w:t>
            </w:r>
            <w:r w:rsidRPr="00EA7B87">
              <w:rPr>
                <w:rFonts w:ascii="Times New Roman" w:hAnsi="Times New Roman"/>
                <w:noProof/>
                <w:sz w:val="20"/>
              </w:rPr>
              <w:br/>
              <w:t>згідно з КОАТУУ</w:t>
            </w:r>
          </w:p>
        </w:tc>
        <w:tc>
          <w:tcPr>
            <w:tcW w:w="3168" w:type="pct"/>
            <w:gridSpan w:val="5"/>
            <w:vAlign w:val="center"/>
          </w:tcPr>
          <w:p w:rsidR="00E850BB" w:rsidRPr="00EA7B87" w:rsidRDefault="00E850BB"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Найменування адміністративно-територіальної одиниці або населеного пункту, або території об’єднаної територіальної громади</w:t>
            </w:r>
          </w:p>
        </w:tc>
      </w:tr>
      <w:tr w:rsidR="00E850BB" w:rsidRPr="00EA7B87" w:rsidTr="00D42727">
        <w:tc>
          <w:tcPr>
            <w:tcW w:w="384" w:type="pct"/>
            <w:gridSpan w:val="2"/>
            <w:tcBorders>
              <w:top w:val="single" w:sz="4" w:space="0" w:color="auto"/>
              <w:left w:val="single" w:sz="4" w:space="0" w:color="auto"/>
              <w:bottom w:val="single" w:sz="4" w:space="0" w:color="auto"/>
              <w:right w:val="single" w:sz="4" w:space="0" w:color="auto"/>
            </w:tcBorders>
            <w:vAlign w:val="center"/>
          </w:tcPr>
          <w:p w:rsidR="00E850BB" w:rsidRPr="00EA7B87" w:rsidRDefault="00E850BB" w:rsidP="00274BF5">
            <w:pPr>
              <w:pStyle w:val="af0"/>
              <w:spacing w:line="228" w:lineRule="auto"/>
              <w:ind w:left="57" w:right="-57" w:firstLine="0"/>
              <w:jc w:val="center"/>
              <w:rPr>
                <w:rFonts w:ascii="Times New Roman" w:hAnsi="Times New Roman"/>
                <w:b/>
                <w:noProof/>
                <w:sz w:val="20"/>
              </w:rPr>
            </w:pPr>
            <w:r w:rsidRPr="00EA7B87">
              <w:rPr>
                <w:rFonts w:ascii="Times New Roman" w:hAnsi="Times New Roman"/>
                <w:b/>
                <w:noProof/>
                <w:sz w:val="20"/>
              </w:rPr>
              <w:t>10</w:t>
            </w:r>
          </w:p>
        </w:tc>
        <w:tc>
          <w:tcPr>
            <w:tcW w:w="555" w:type="pct"/>
            <w:tcBorders>
              <w:top w:val="single" w:sz="4" w:space="0" w:color="auto"/>
              <w:left w:val="single" w:sz="4" w:space="0" w:color="auto"/>
              <w:bottom w:val="single" w:sz="4" w:space="0" w:color="auto"/>
              <w:right w:val="single" w:sz="4" w:space="0" w:color="auto"/>
            </w:tcBorders>
            <w:vAlign w:val="center"/>
          </w:tcPr>
          <w:p w:rsidR="00E850BB" w:rsidRPr="00EA7B87" w:rsidRDefault="00E850BB" w:rsidP="00274BF5">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E850BB" w:rsidRPr="00EA7B87" w:rsidRDefault="00E850BB" w:rsidP="00274BF5">
            <w:pPr>
              <w:pStyle w:val="af0"/>
              <w:spacing w:line="228" w:lineRule="auto"/>
              <w:ind w:left="57" w:right="-57" w:firstLine="0"/>
              <w:jc w:val="center"/>
              <w:rPr>
                <w:rFonts w:ascii="Times New Roman" w:hAnsi="Times New Roman"/>
                <w:b/>
                <w:noProof/>
                <w:sz w:val="20"/>
              </w:rPr>
            </w:pPr>
            <w:r w:rsidRPr="00EA7B87">
              <w:rPr>
                <w:rFonts w:ascii="Times New Roman" w:hAnsi="Times New Roman"/>
                <w:b/>
                <w:noProof/>
                <w:sz w:val="20"/>
              </w:rPr>
              <w:t>3210800000</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E850BB" w:rsidRPr="00EA7B87" w:rsidRDefault="00E850BB" w:rsidP="00274BF5">
            <w:pPr>
              <w:pStyle w:val="af0"/>
              <w:spacing w:line="228" w:lineRule="auto"/>
              <w:ind w:left="57" w:right="-57" w:firstLine="0"/>
              <w:jc w:val="center"/>
              <w:rPr>
                <w:rFonts w:ascii="Times New Roman" w:hAnsi="Times New Roman"/>
                <w:b/>
                <w:noProof/>
                <w:sz w:val="20"/>
              </w:rPr>
            </w:pPr>
            <w:r w:rsidRPr="00EA7B87">
              <w:rPr>
                <w:rFonts w:ascii="Times New Roman" w:hAnsi="Times New Roman"/>
                <w:b/>
                <w:noProof/>
                <w:sz w:val="20"/>
              </w:rPr>
              <w:t>м.Буча</w:t>
            </w:r>
          </w:p>
        </w:tc>
      </w:tr>
      <w:tr w:rsidR="00E850BB" w:rsidRPr="00EA7B87" w:rsidTr="00D42727">
        <w:tblPrEx>
          <w:tblCellMar>
            <w:left w:w="28" w:type="dxa"/>
            <w:right w:w="28" w:type="dxa"/>
          </w:tblCellMar>
        </w:tblPrEx>
        <w:trPr>
          <w:tblHeader/>
        </w:trPr>
        <w:tc>
          <w:tcPr>
            <w:tcW w:w="2991" w:type="pct"/>
            <w:gridSpan w:val="5"/>
            <w:vMerge w:val="restar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Вид цільового призначення земель</w:t>
            </w:r>
            <w:r w:rsidRPr="00EA7B87">
              <w:rPr>
                <w:rFonts w:ascii="Times New Roman" w:hAnsi="Times New Roman"/>
                <w:noProof/>
                <w:sz w:val="20"/>
                <w:vertAlign w:val="superscript"/>
              </w:rPr>
              <w:t>2</w:t>
            </w:r>
          </w:p>
        </w:tc>
        <w:tc>
          <w:tcPr>
            <w:tcW w:w="2009" w:type="pct"/>
            <w:gridSpan w:val="4"/>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Ставки податку</w:t>
            </w:r>
            <w:r w:rsidRPr="00EA7B87">
              <w:rPr>
                <w:rFonts w:ascii="Times New Roman" w:hAnsi="Times New Roman"/>
                <w:noProof/>
                <w:sz w:val="20"/>
                <w:vertAlign w:val="superscript"/>
              </w:rPr>
              <w:t xml:space="preserve">3 </w:t>
            </w:r>
            <w:r w:rsidRPr="00EA7B87">
              <w:rPr>
                <w:rFonts w:ascii="Times New Roman" w:hAnsi="Times New Roman"/>
                <w:noProof/>
                <w:sz w:val="20"/>
              </w:rPr>
              <w:br/>
              <w:t>(відсотків нормативної грошової оцінки)</w:t>
            </w:r>
          </w:p>
        </w:tc>
      </w:tr>
      <w:tr w:rsidR="00E850BB" w:rsidRPr="00EA7B87" w:rsidTr="00D42727">
        <w:tblPrEx>
          <w:tblCellMar>
            <w:left w:w="28" w:type="dxa"/>
            <w:right w:w="28" w:type="dxa"/>
          </w:tblCellMar>
        </w:tblPrEx>
        <w:trPr>
          <w:tblHeader/>
        </w:trPr>
        <w:tc>
          <w:tcPr>
            <w:tcW w:w="2991" w:type="pct"/>
            <w:gridSpan w:val="5"/>
            <w:vMerge/>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p>
        </w:tc>
        <w:tc>
          <w:tcPr>
            <w:tcW w:w="1035" w:type="pct"/>
            <w:gridSpan w:val="2"/>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за земельні ділянки, нормативну грошову оцінку яких проведено (незалежно від місцезнаходження)</w:t>
            </w:r>
          </w:p>
        </w:tc>
        <w:tc>
          <w:tcPr>
            <w:tcW w:w="974" w:type="pct"/>
            <w:gridSpan w:val="2"/>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за земельні ділянки за межами населених пунктів, нормативну грошову оцінку яких не проведено</w:t>
            </w:r>
          </w:p>
        </w:tc>
      </w:tr>
      <w:tr w:rsidR="00E850BB" w:rsidRPr="00EA7B87" w:rsidTr="00D42727">
        <w:tblPrEx>
          <w:tblCellMar>
            <w:left w:w="28" w:type="dxa"/>
            <w:right w:w="28" w:type="dxa"/>
          </w:tblCellMar>
        </w:tblPrEx>
        <w:trPr>
          <w:tblHeader/>
        </w:trPr>
        <w:tc>
          <w:tcPr>
            <w:tcW w:w="375" w:type="pc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код</w:t>
            </w:r>
            <w:r w:rsidRPr="00EA7B87">
              <w:rPr>
                <w:rFonts w:ascii="Times New Roman" w:hAnsi="Times New Roman"/>
                <w:noProof/>
                <w:sz w:val="20"/>
                <w:vertAlign w:val="superscript"/>
              </w:rPr>
              <w:t>2</w:t>
            </w:r>
          </w:p>
        </w:tc>
        <w:tc>
          <w:tcPr>
            <w:tcW w:w="2615" w:type="pct"/>
            <w:gridSpan w:val="4"/>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найменування</w:t>
            </w:r>
            <w:r w:rsidRPr="00EA7B87">
              <w:rPr>
                <w:rFonts w:ascii="Times New Roman" w:hAnsi="Times New Roman"/>
                <w:noProof/>
                <w:sz w:val="20"/>
                <w:vertAlign w:val="superscript"/>
              </w:rPr>
              <w:t>2</w:t>
            </w:r>
          </w:p>
        </w:tc>
        <w:tc>
          <w:tcPr>
            <w:tcW w:w="526" w:type="pc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юридичних осіб</w:t>
            </w:r>
          </w:p>
        </w:tc>
        <w:tc>
          <w:tcPr>
            <w:tcW w:w="509" w:type="pc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фізичних осіб</w:t>
            </w:r>
          </w:p>
        </w:tc>
        <w:tc>
          <w:tcPr>
            <w:tcW w:w="502" w:type="pc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юридичних осіб</w:t>
            </w:r>
          </w:p>
        </w:tc>
        <w:tc>
          <w:tcPr>
            <w:tcW w:w="472" w:type="pct"/>
            <w:vAlign w:val="center"/>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фізичних осіб</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сільськогосподарського призначення </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товарного сільськогосподарського виробництва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фермерського господарства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особистого селянського господарства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підсобного сільського господарства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індивідуального садівництва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колективного садівництва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городництва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сінокосіння і випасання худоби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01.09</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дослідних і навчальних цілей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01.10</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пропаганди передового досвіду ведення сільського господарства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надання послуг у сільському господарстві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інфраструктури оптових ринків сільськогосподарської продукції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іншого сільськогосподарського призначення</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01.01-01.13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житлової забудови</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житлового будинку, господарських будівель і споруд (присадибна ділянка)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0,300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колективного житлового будівництва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багатоквартирного житлового будинку</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і обслуговування будівель тимчасового проживання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індивідуальних гаражів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lastRenderedPageBreak/>
              <w:t>02.06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колективного гаражного будівництва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іншої житлової забудови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02.01-02.07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громадської забудови </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органів державної влади та місцевого самоврядування</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освіти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охорони здоров’я та соціальної допомоги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громадських та релігійних організацій</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культурно-просвітницького обслуговування</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екстериторіальних організацій та органів</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торгівлі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об’єктів туристичної інфраструктури та закладів громадського харчування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03.09</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кредитно-фінансових установ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03.10</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ринкової інфраструктури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і споруд закладів науки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закладів комунального обслуговування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закладів побутового обслуговування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органів ДСНС</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інших будівель громадської забудови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03.01-03.15 та для збереження та використання земель природно-заповідного фонду</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04</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природно-заповідного фонду </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біосферних заповідників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природних заповідників</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04.03</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національних природних парків</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04.04</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ботанічних садів</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04.05</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зоологічних парків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04.06</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дендрологічних парків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04.07</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парків - пам’яток садово-паркового мистецтва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04.08</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заказників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04.09</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заповідних урочищ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04.10</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пам’яток природи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04.11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регіональних ландшафтних парків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05</w:t>
            </w:r>
          </w:p>
        </w:tc>
        <w:tc>
          <w:tcPr>
            <w:tcW w:w="4625" w:type="pct"/>
            <w:gridSpan w:val="8"/>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іншого природоохоронного призначення </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06</w:t>
            </w:r>
          </w:p>
        </w:tc>
        <w:tc>
          <w:tcPr>
            <w:tcW w:w="4625" w:type="pct"/>
            <w:gridSpan w:val="8"/>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EA7B87">
              <w:rPr>
                <w:rFonts w:ascii="Times New Roman" w:hAnsi="Times New Roman"/>
                <w:noProof/>
                <w:sz w:val="20"/>
              </w:rPr>
              <w:br/>
              <w:t>для профілактики захворювань і лікування людей)</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lastRenderedPageBreak/>
              <w:t>06.01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санаторно-оздоровчих закладів</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06.02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розробки родовищ природних лікувальних ресурсів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06.03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інших оздоровчих цілей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1,500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1,500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06.04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06.01-06.03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07</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рекреаційного призначення</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об’єктів рекреаційного призначення</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об’єктів фізичної культури і спорту</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07.03</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індивідуального дачного будівництва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07.04</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колективного дачного будівництва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07.05</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07.01-07.04 та для збереження та використання земель природно-заповідного фонду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w:t>
            </w:r>
          </w:p>
        </w:tc>
        <w:tc>
          <w:tcPr>
            <w:tcW w:w="4625" w:type="pct"/>
            <w:gridSpan w:val="8"/>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історико-культурного призначення </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забезпечення охорони об’єктів культурної спадщини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обслуговування музейних закладів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08.03</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іншого історико-культурного призначення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08.04</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08.01-08.03 та для збереження та використання земель природно-заповідного фонду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09</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лісогосподарського призначення</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09.01</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ведення лісового господарства і пов’язаних з ним послуг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іншого лісогосподарського призначення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09.03</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09.01-09.02 та для збереження та використання земель природно-заповідного фонду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10</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водного фонду</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10.01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водними об’єктами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10.02</w:t>
            </w:r>
          </w:p>
        </w:tc>
        <w:tc>
          <w:tcPr>
            <w:tcW w:w="2615" w:type="pct"/>
            <w:gridSpan w:val="4"/>
          </w:tcPr>
          <w:p w:rsidR="00E850BB" w:rsidRPr="00EA7B87" w:rsidRDefault="00E850BB" w:rsidP="00E850BB">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облаштування та догляду за прибережними захисними смугами </w:t>
            </w:r>
          </w:p>
        </w:tc>
        <w:tc>
          <w:tcPr>
            <w:tcW w:w="526"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10.03</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смугами відведення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10.04</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гідротехнічними, іншими водогосподарськими спорудами і каналами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10.05</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догляду за береговими смугами водних шляхів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10.06</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сінокосіння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10.07</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рибогосподарських потреб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10.08</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культурно-оздоровчих потреб, рекреаційних, спортивних і туристичних цілей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10.09</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проведення науково-дослідних робіт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10.10</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експлуатації гідротехнічних, гідрометричних та лінійних споруд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10.11</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10.12</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10.01-10.11 та для збереження та використання земель природно-заповідного фонду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w:t>
            </w:r>
          </w:p>
        </w:tc>
        <w:tc>
          <w:tcPr>
            <w:tcW w:w="4625" w:type="pct"/>
            <w:gridSpan w:val="8"/>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Землі промисловості</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11.01</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11.02</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11.03</w:t>
            </w:r>
          </w:p>
        </w:tc>
        <w:tc>
          <w:tcPr>
            <w:tcW w:w="2615" w:type="pct"/>
            <w:gridSpan w:val="4"/>
          </w:tcPr>
          <w:p w:rsidR="00E850BB" w:rsidRPr="00EA7B87" w:rsidRDefault="00E850BB" w:rsidP="00E850BB">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w:t>
            </w:r>
            <w:r w:rsidRPr="00EA7B87">
              <w:rPr>
                <w:rFonts w:ascii="Times New Roman" w:hAnsi="Times New Roman"/>
                <w:noProof/>
                <w:sz w:val="20"/>
              </w:rPr>
              <w:lastRenderedPageBreak/>
              <w:t xml:space="preserve">допоміжних будівель та споруд будівельних організацій та підприємств </w:t>
            </w:r>
          </w:p>
        </w:tc>
        <w:tc>
          <w:tcPr>
            <w:tcW w:w="526"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lastRenderedPageBreak/>
              <w:t>2,000</w:t>
            </w:r>
          </w:p>
        </w:tc>
        <w:tc>
          <w:tcPr>
            <w:tcW w:w="509"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lastRenderedPageBreak/>
              <w:t>11.04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11.05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11.01-11.04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транспорту</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експлуатації будівель і споруд залізничного транспорту</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морського 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річкового 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експлуатації будівель і споруд автомобільного транспорту та дорожнього господарства</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авіаційного 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об’єктів трубопровідного 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міського електротранспорту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додаткових транспортних послуг та допоміжних операцій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12.09</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іншого наземного транспорту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12.10</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12.01-12.09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зв’язку</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об’єктів і споруд телекомунікацій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та споруд об’єктів поштового зв’язку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інших технічних засобів зв’язку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13.01-13.03, 13.05 та для збереження та використання земель природно-заповідного фонду</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енергетики</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14.01-14.02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w:t>
            </w:r>
          </w:p>
        </w:tc>
        <w:tc>
          <w:tcPr>
            <w:tcW w:w="4625" w:type="pct"/>
            <w:gridSpan w:val="8"/>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оборони</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15.01</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Збройних Сил</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15.02</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військових частин (підрозділів) Національної гвардії</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15.03</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Держприкордонслужби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15.04</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СБУ</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15.05</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Держспецтрансслужби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lastRenderedPageBreak/>
              <w:t>15.06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Служби зовнішньої розвідки</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інших, утворених відповідно до законів, військових формувань</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15.01-15.07 та для збереження та використання земель природно-заповідного фонду</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16</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Землі запасу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17</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Землі резервного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18</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Землі загального користування</w:t>
            </w:r>
            <w:r w:rsidRPr="00EA7B87">
              <w:rPr>
                <w:rFonts w:ascii="Times New Roman" w:hAnsi="Times New Roman"/>
                <w:noProof/>
                <w:sz w:val="20"/>
                <w:vertAlign w:val="superscript"/>
              </w:rPr>
              <w:t>4</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850BB" w:rsidRPr="00EA7B87" w:rsidTr="00D42727">
        <w:tblPrEx>
          <w:tblCellMar>
            <w:left w:w="28" w:type="dxa"/>
            <w:right w:w="28" w:type="dxa"/>
          </w:tblCellMar>
        </w:tblPrEx>
        <w:tc>
          <w:tcPr>
            <w:tcW w:w="375" w:type="pct"/>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19</w:t>
            </w:r>
          </w:p>
        </w:tc>
        <w:tc>
          <w:tcPr>
            <w:tcW w:w="2615" w:type="pct"/>
            <w:gridSpan w:val="4"/>
          </w:tcPr>
          <w:p w:rsidR="00E850BB" w:rsidRPr="00EA7B87" w:rsidRDefault="00E850BB" w:rsidP="00E850BB">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16-18 та для збереження та використання земель природно-заповідного фонду </w:t>
            </w:r>
          </w:p>
        </w:tc>
        <w:tc>
          <w:tcPr>
            <w:tcW w:w="526"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9"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0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72" w:type="pct"/>
          </w:tcPr>
          <w:p w:rsidR="00E850BB" w:rsidRPr="00EA7B87" w:rsidRDefault="00E850BB" w:rsidP="00E850BB">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bl>
    <w:p w:rsidR="00E850BB" w:rsidRPr="00EA7B87" w:rsidRDefault="00E850BB" w:rsidP="00E850BB">
      <w:pPr>
        <w:pStyle w:val="af0"/>
        <w:ind w:firstLine="0"/>
        <w:jc w:val="both"/>
        <w:rPr>
          <w:rFonts w:ascii="Times New Roman" w:hAnsi="Times New Roman"/>
          <w:noProof/>
          <w:sz w:val="24"/>
          <w:szCs w:val="24"/>
        </w:rPr>
      </w:pPr>
      <w:r w:rsidRPr="00EA7B87">
        <w:rPr>
          <w:rFonts w:ascii="Times New Roman" w:hAnsi="Times New Roman"/>
          <w:noProof/>
          <w:sz w:val="24"/>
          <w:szCs w:val="24"/>
        </w:rPr>
        <w:t>__________</w:t>
      </w:r>
    </w:p>
    <w:p w:rsidR="00E850BB" w:rsidRPr="00EA7B87" w:rsidRDefault="00E850BB" w:rsidP="00E850BB">
      <w:pPr>
        <w:pStyle w:val="af0"/>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850BB" w:rsidRPr="00EA7B87" w:rsidRDefault="00E850BB" w:rsidP="00E850BB">
      <w:pPr>
        <w:pStyle w:val="af0"/>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850BB" w:rsidRPr="00EA7B87" w:rsidRDefault="00E850BB" w:rsidP="00E850BB">
      <w:pPr>
        <w:pStyle w:val="af0"/>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850BB" w:rsidRDefault="00E850BB" w:rsidP="00E850BB">
      <w:pPr>
        <w:pStyle w:val="af0"/>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687B0F" w:rsidRDefault="00687B0F" w:rsidP="00E850BB">
      <w:pPr>
        <w:pStyle w:val="af0"/>
        <w:jc w:val="both"/>
        <w:rPr>
          <w:rFonts w:ascii="Times New Roman" w:hAnsi="Times New Roman"/>
          <w:noProof/>
          <w:sz w:val="20"/>
        </w:rPr>
      </w:pPr>
    </w:p>
    <w:p w:rsidR="00687B0F" w:rsidRDefault="00687B0F" w:rsidP="00E850BB">
      <w:pPr>
        <w:pStyle w:val="af0"/>
        <w:jc w:val="both"/>
        <w:rPr>
          <w:rFonts w:ascii="Times New Roman" w:hAnsi="Times New Roman"/>
          <w:noProof/>
          <w:sz w:val="20"/>
        </w:rPr>
      </w:pPr>
    </w:p>
    <w:p w:rsidR="00687B0F" w:rsidRDefault="00687B0F" w:rsidP="00687B0F">
      <w:pPr>
        <w:pStyle w:val="af0"/>
        <w:ind w:firstLine="0"/>
        <w:jc w:val="both"/>
        <w:rPr>
          <w:rFonts w:ascii="Times New Roman" w:hAnsi="Times New Roman"/>
          <w:noProof/>
          <w:sz w:val="20"/>
        </w:rPr>
      </w:pPr>
      <w:r w:rsidRPr="00EA7B87">
        <w:rPr>
          <w:rFonts w:ascii="Times New Roman" w:hAnsi="Times New Roman"/>
          <w:b/>
        </w:rPr>
        <w:t xml:space="preserve">Міський голова </w:t>
      </w:r>
      <w:r w:rsidRPr="00EA7B87">
        <w:rPr>
          <w:rFonts w:ascii="Times New Roman" w:hAnsi="Times New Roman"/>
          <w:b/>
        </w:rPr>
        <w:tab/>
      </w:r>
      <w:r w:rsidRPr="00EA7B87">
        <w:rPr>
          <w:rFonts w:ascii="Times New Roman" w:hAnsi="Times New Roman"/>
          <w:b/>
        </w:rPr>
        <w:tab/>
      </w:r>
      <w:r w:rsidRPr="00EA7B87">
        <w:rPr>
          <w:rFonts w:ascii="Times New Roman" w:hAnsi="Times New Roman"/>
          <w:b/>
        </w:rPr>
        <w:tab/>
      </w:r>
      <w:r w:rsidRPr="00EA7B87">
        <w:rPr>
          <w:rFonts w:ascii="Times New Roman" w:hAnsi="Times New Roman"/>
          <w:b/>
        </w:rPr>
        <w:tab/>
      </w:r>
      <w:r w:rsidRPr="00EA7B87">
        <w:rPr>
          <w:rFonts w:ascii="Times New Roman" w:hAnsi="Times New Roman"/>
          <w:b/>
        </w:rPr>
        <w:tab/>
      </w:r>
      <w:r>
        <w:rPr>
          <w:rFonts w:ascii="Times New Roman" w:hAnsi="Times New Roman"/>
          <w:b/>
        </w:rPr>
        <w:t xml:space="preserve">                                                       </w:t>
      </w:r>
      <w:r w:rsidRPr="00EA7B87">
        <w:rPr>
          <w:rFonts w:ascii="Times New Roman" w:hAnsi="Times New Roman"/>
          <w:b/>
        </w:rPr>
        <w:t>А.П. Федорук</w:t>
      </w:r>
    </w:p>
    <w:p w:rsidR="00687B0F" w:rsidRPr="00EA7B87" w:rsidRDefault="00687B0F" w:rsidP="00E850BB">
      <w:pPr>
        <w:pStyle w:val="af0"/>
        <w:jc w:val="both"/>
        <w:rPr>
          <w:rFonts w:ascii="Times New Roman" w:hAnsi="Times New Roman"/>
          <w:noProof/>
          <w:sz w:val="20"/>
        </w:rPr>
      </w:pPr>
    </w:p>
    <w:p w:rsidR="00E850BB" w:rsidRPr="00EA7B87" w:rsidRDefault="00E850BB" w:rsidP="006B30BF">
      <w:pPr>
        <w:spacing w:before="100" w:beforeAutospacing="1" w:after="100" w:afterAutospacing="1"/>
        <w:rPr>
          <w:rFonts w:ascii="Times New Roman" w:eastAsia="Times New Roman" w:hAnsi="Times New Roman" w:cs="Times New Roman"/>
          <w:lang w:eastAsia="ru-RU"/>
        </w:rPr>
      </w:pPr>
    </w:p>
    <w:p w:rsidR="00260CC3" w:rsidRPr="00EA7B87" w:rsidRDefault="00260CC3" w:rsidP="006B30BF">
      <w:pPr>
        <w:spacing w:before="100" w:beforeAutospacing="1" w:after="100" w:afterAutospacing="1"/>
        <w:rPr>
          <w:rFonts w:ascii="Times New Roman" w:eastAsia="Times New Roman" w:hAnsi="Times New Roman" w:cs="Times New Roman"/>
          <w:b/>
          <w:lang w:eastAsia="ru-RU"/>
        </w:rPr>
      </w:pPr>
    </w:p>
    <w:p w:rsidR="00260CC3" w:rsidRPr="00EA7B87" w:rsidRDefault="00260CC3"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B67521" w:rsidRPr="00EA7B87" w:rsidRDefault="00B67521" w:rsidP="00260CC3">
      <w:pPr>
        <w:spacing w:before="100" w:beforeAutospacing="1" w:after="100" w:afterAutospacing="1"/>
        <w:rPr>
          <w:rFonts w:ascii="Times New Roman" w:eastAsia="Times New Roman" w:hAnsi="Times New Roman" w:cs="Times New Roman"/>
          <w:b/>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D42727" w:rsidRPr="00EA7B87" w:rsidRDefault="00D42727"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0F05C2" w:rsidRDefault="000F05C2" w:rsidP="006B30BF">
      <w:pPr>
        <w:spacing w:before="100" w:beforeAutospacing="1" w:after="100" w:afterAutospacing="1"/>
        <w:ind w:left="5664" w:firstLine="6"/>
        <w:jc w:val="right"/>
        <w:rPr>
          <w:rFonts w:ascii="Times New Roman" w:eastAsia="Times New Roman" w:hAnsi="Times New Roman" w:cs="Times New Roman"/>
          <w:b/>
          <w:lang w:val="en-US" w:eastAsia="ru-RU"/>
        </w:rPr>
      </w:pPr>
    </w:p>
    <w:p w:rsidR="00AC39DB" w:rsidRDefault="006B30BF" w:rsidP="00AC39DB">
      <w:pPr>
        <w:ind w:left="5245"/>
        <w:jc w:val="center"/>
        <w:rPr>
          <w:b/>
        </w:rPr>
      </w:pPr>
      <w:r w:rsidRPr="00EA7B87">
        <w:rPr>
          <w:rFonts w:ascii="Times New Roman" w:eastAsia="Times New Roman" w:hAnsi="Times New Roman" w:cs="Times New Roman"/>
          <w:b/>
          <w:lang w:eastAsia="ru-RU"/>
        </w:rPr>
        <w:t>Додаток 3</w:t>
      </w:r>
      <w:r w:rsidRPr="00EA7B87">
        <w:rPr>
          <w:rFonts w:ascii="Times New Roman" w:eastAsia="Times New Roman" w:hAnsi="Times New Roman" w:cs="Times New Roman"/>
          <w:b/>
          <w:lang w:eastAsia="ru-RU"/>
        </w:rPr>
        <w:br/>
      </w:r>
      <w:r w:rsidR="00AC39DB">
        <w:rPr>
          <w:b/>
        </w:rPr>
        <w:t>до рішення Бучанської міської ради</w:t>
      </w:r>
    </w:p>
    <w:p w:rsidR="00AC39DB" w:rsidRDefault="00AC39DB" w:rsidP="00AC39DB">
      <w:pPr>
        <w:ind w:left="5245"/>
        <w:rPr>
          <w:b/>
          <w:i/>
        </w:rPr>
      </w:pPr>
      <w:r>
        <w:rPr>
          <w:b/>
        </w:rPr>
        <w:t xml:space="preserve">        № </w:t>
      </w:r>
      <w:r w:rsidR="0072135D">
        <w:rPr>
          <w:b/>
        </w:rPr>
        <w:t>3584</w:t>
      </w:r>
      <w:r>
        <w:rPr>
          <w:b/>
        </w:rPr>
        <w:t xml:space="preserve">-61- </w:t>
      </w:r>
      <w:r>
        <w:rPr>
          <w:b/>
          <w:kern w:val="2"/>
        </w:rPr>
        <w:t xml:space="preserve">VІІ </w:t>
      </w:r>
      <w:r>
        <w:rPr>
          <w:b/>
        </w:rPr>
        <w:t>від  27 червня 2019р</w:t>
      </w:r>
    </w:p>
    <w:p w:rsidR="00AC39DB" w:rsidRDefault="00AC39DB" w:rsidP="00AC39DB">
      <w:pPr>
        <w:jc w:val="right"/>
        <w:rPr>
          <w:rFonts w:ascii="Times New Roman" w:hAnsi="Times New Roman" w:cs="Times New Roman"/>
          <w:lang w:eastAsia="ru-RU"/>
        </w:rPr>
      </w:pPr>
    </w:p>
    <w:p w:rsidR="006B30BF" w:rsidRPr="00EA7B87" w:rsidRDefault="006B30BF" w:rsidP="006B30BF">
      <w:pPr>
        <w:spacing w:before="100" w:beforeAutospacing="1" w:after="100" w:afterAutospacing="1"/>
        <w:ind w:left="5664" w:firstLine="6"/>
        <w:jc w:val="right"/>
        <w:rPr>
          <w:rFonts w:ascii="Times New Roman" w:eastAsia="Times New Roman" w:hAnsi="Times New Roman" w:cs="Times New Roman"/>
          <w:b/>
          <w:lang w:eastAsia="ru-RU"/>
        </w:rPr>
      </w:pPr>
    </w:p>
    <w:p w:rsidR="00AC39DB" w:rsidRDefault="00AC39DB" w:rsidP="006B30BF">
      <w:pPr>
        <w:jc w:val="center"/>
        <w:outlineLvl w:val="2"/>
        <w:rPr>
          <w:rFonts w:ascii="Times New Roman" w:eastAsia="Times New Roman" w:hAnsi="Times New Roman" w:cs="Times New Roman"/>
          <w:b/>
          <w:bCs/>
          <w:sz w:val="28"/>
          <w:szCs w:val="28"/>
          <w:lang w:eastAsia="ru-RU"/>
        </w:rPr>
      </w:pP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6B30BF" w:rsidRPr="00EA7B87" w:rsidRDefault="006B30BF" w:rsidP="006B30BF">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у постійному користуванні платників податків</w:t>
      </w: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на території міста Буча</w:t>
      </w:r>
    </w:p>
    <w:p w:rsidR="006B30BF" w:rsidRPr="00EA7B87"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Ставки встановлюються на 2020 рік та вводяться в дію з 01 січня 2020 року.</w:t>
      </w:r>
    </w:p>
    <w:tbl>
      <w:tblPr>
        <w:tblW w:w="516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382"/>
        <w:gridCol w:w="1258"/>
        <w:gridCol w:w="1879"/>
        <w:gridCol w:w="1978"/>
        <w:gridCol w:w="1183"/>
        <w:gridCol w:w="1073"/>
        <w:gridCol w:w="1133"/>
        <w:gridCol w:w="944"/>
        <w:gridCol w:w="47"/>
      </w:tblGrid>
      <w:tr w:rsidR="00C05A7D" w:rsidRPr="00EA7B87" w:rsidTr="00D42727">
        <w:tc>
          <w:tcPr>
            <w:tcW w:w="593" w:type="pct"/>
            <w:gridSpan w:val="2"/>
            <w:vAlign w:val="center"/>
          </w:tcPr>
          <w:p w:rsidR="00C05A7D" w:rsidRPr="00EA7B87" w:rsidRDefault="00C05A7D" w:rsidP="00274BF5">
            <w:pPr>
              <w:pStyle w:val="af0"/>
              <w:ind w:firstLine="0"/>
              <w:jc w:val="center"/>
              <w:rPr>
                <w:rFonts w:ascii="Times New Roman" w:hAnsi="Times New Roman"/>
                <w:noProof/>
                <w:sz w:val="20"/>
              </w:rPr>
            </w:pPr>
            <w:r w:rsidRPr="00EA7B87">
              <w:rPr>
                <w:rFonts w:ascii="Times New Roman" w:hAnsi="Times New Roman"/>
                <w:noProof/>
                <w:sz w:val="20"/>
              </w:rPr>
              <w:t>Код області</w:t>
            </w:r>
          </w:p>
        </w:tc>
        <w:tc>
          <w:tcPr>
            <w:tcW w:w="584" w:type="pct"/>
            <w:vAlign w:val="center"/>
          </w:tcPr>
          <w:p w:rsidR="00C05A7D" w:rsidRPr="00EA7B87" w:rsidRDefault="00C05A7D" w:rsidP="00274BF5">
            <w:pPr>
              <w:pStyle w:val="af0"/>
              <w:ind w:firstLine="0"/>
              <w:jc w:val="center"/>
              <w:rPr>
                <w:rFonts w:ascii="Times New Roman" w:hAnsi="Times New Roman"/>
                <w:noProof/>
                <w:sz w:val="20"/>
              </w:rPr>
            </w:pPr>
            <w:r w:rsidRPr="00EA7B87">
              <w:rPr>
                <w:rFonts w:ascii="Times New Roman" w:hAnsi="Times New Roman"/>
                <w:noProof/>
                <w:sz w:val="20"/>
              </w:rPr>
              <w:t>Код району</w:t>
            </w:r>
          </w:p>
        </w:tc>
        <w:tc>
          <w:tcPr>
            <w:tcW w:w="872" w:type="pct"/>
            <w:vAlign w:val="center"/>
          </w:tcPr>
          <w:p w:rsidR="00C05A7D" w:rsidRPr="00EA7B87" w:rsidRDefault="00C05A7D" w:rsidP="00274BF5">
            <w:pPr>
              <w:pStyle w:val="af0"/>
              <w:ind w:firstLine="0"/>
              <w:jc w:val="center"/>
              <w:rPr>
                <w:rFonts w:ascii="Times New Roman" w:hAnsi="Times New Roman"/>
                <w:noProof/>
                <w:sz w:val="20"/>
              </w:rPr>
            </w:pPr>
            <w:r w:rsidRPr="00EA7B87">
              <w:rPr>
                <w:rFonts w:ascii="Times New Roman" w:hAnsi="Times New Roman"/>
                <w:noProof/>
                <w:sz w:val="20"/>
              </w:rPr>
              <w:t xml:space="preserve">Код </w:t>
            </w:r>
            <w:r w:rsidRPr="00EA7B87">
              <w:rPr>
                <w:rFonts w:ascii="Times New Roman" w:hAnsi="Times New Roman"/>
                <w:noProof/>
                <w:sz w:val="20"/>
              </w:rPr>
              <w:br/>
              <w:t>згідно з КОАТУУ</w:t>
            </w:r>
          </w:p>
        </w:tc>
        <w:tc>
          <w:tcPr>
            <w:tcW w:w="2952" w:type="pct"/>
            <w:gridSpan w:val="6"/>
            <w:vAlign w:val="center"/>
          </w:tcPr>
          <w:p w:rsidR="00C05A7D" w:rsidRPr="00EA7B87" w:rsidRDefault="00C05A7D" w:rsidP="00274BF5">
            <w:pPr>
              <w:pStyle w:val="af0"/>
              <w:ind w:firstLine="0"/>
              <w:jc w:val="center"/>
              <w:rPr>
                <w:rFonts w:ascii="Times New Roman" w:hAnsi="Times New Roman"/>
                <w:noProof/>
                <w:sz w:val="20"/>
              </w:rPr>
            </w:pPr>
            <w:r w:rsidRPr="00EA7B87">
              <w:rPr>
                <w:rFonts w:ascii="Times New Roman" w:hAnsi="Times New Roman"/>
                <w:noProof/>
                <w:sz w:val="20"/>
              </w:rPr>
              <w:t>Найменування адміністративно-територіальної одиниці або населеного пункту, або території об’єднаної територіальної громади</w:t>
            </w:r>
          </w:p>
        </w:tc>
      </w:tr>
      <w:tr w:rsidR="00C05A7D" w:rsidRPr="00EA7B87" w:rsidTr="00D42727">
        <w:tc>
          <w:tcPr>
            <w:tcW w:w="593" w:type="pct"/>
            <w:gridSpan w:val="2"/>
            <w:tcBorders>
              <w:top w:val="single" w:sz="4" w:space="0" w:color="auto"/>
              <w:left w:val="single" w:sz="4" w:space="0" w:color="auto"/>
              <w:bottom w:val="single" w:sz="4" w:space="0" w:color="auto"/>
              <w:right w:val="single" w:sz="4" w:space="0" w:color="auto"/>
            </w:tcBorders>
            <w:vAlign w:val="center"/>
          </w:tcPr>
          <w:p w:rsidR="00C05A7D" w:rsidRPr="00EA7B87" w:rsidRDefault="00C05A7D" w:rsidP="00274BF5">
            <w:pPr>
              <w:pStyle w:val="af0"/>
              <w:jc w:val="center"/>
              <w:rPr>
                <w:rFonts w:ascii="Times New Roman" w:hAnsi="Times New Roman"/>
                <w:b/>
                <w:noProof/>
                <w:sz w:val="20"/>
              </w:rPr>
            </w:pPr>
            <w:r w:rsidRPr="00EA7B87">
              <w:rPr>
                <w:rFonts w:ascii="Times New Roman" w:hAnsi="Times New Roman"/>
                <w:b/>
                <w:noProof/>
                <w:sz w:val="20"/>
              </w:rPr>
              <w:t>10</w:t>
            </w:r>
          </w:p>
        </w:tc>
        <w:tc>
          <w:tcPr>
            <w:tcW w:w="584" w:type="pct"/>
            <w:tcBorders>
              <w:top w:val="single" w:sz="4" w:space="0" w:color="auto"/>
              <w:left w:val="single" w:sz="4" w:space="0" w:color="auto"/>
              <w:bottom w:val="single" w:sz="4" w:space="0" w:color="auto"/>
              <w:right w:val="single" w:sz="4" w:space="0" w:color="auto"/>
            </w:tcBorders>
            <w:vAlign w:val="center"/>
          </w:tcPr>
          <w:p w:rsidR="00C05A7D" w:rsidRPr="00EA7B87" w:rsidRDefault="00C05A7D" w:rsidP="00274BF5">
            <w:pPr>
              <w:pStyle w:val="af0"/>
              <w:jc w:val="center"/>
              <w:rPr>
                <w:rFonts w:ascii="Times New Roman" w:hAnsi="Times New Roman"/>
                <w:b/>
                <w:noProof/>
                <w:sz w:val="20"/>
              </w:rPr>
            </w:pPr>
          </w:p>
        </w:tc>
        <w:tc>
          <w:tcPr>
            <w:tcW w:w="872" w:type="pct"/>
            <w:tcBorders>
              <w:top w:val="single" w:sz="4" w:space="0" w:color="auto"/>
              <w:left w:val="single" w:sz="4" w:space="0" w:color="auto"/>
              <w:bottom w:val="single" w:sz="4" w:space="0" w:color="auto"/>
              <w:right w:val="single" w:sz="4" w:space="0" w:color="auto"/>
            </w:tcBorders>
            <w:vAlign w:val="center"/>
          </w:tcPr>
          <w:p w:rsidR="00C05A7D" w:rsidRPr="00EA7B87" w:rsidRDefault="00C05A7D" w:rsidP="00274BF5">
            <w:pPr>
              <w:pStyle w:val="af0"/>
              <w:jc w:val="center"/>
              <w:rPr>
                <w:rFonts w:ascii="Times New Roman" w:hAnsi="Times New Roman"/>
                <w:b/>
                <w:noProof/>
                <w:sz w:val="20"/>
              </w:rPr>
            </w:pPr>
            <w:r w:rsidRPr="00EA7B87">
              <w:rPr>
                <w:rFonts w:ascii="Times New Roman" w:hAnsi="Times New Roman"/>
                <w:b/>
                <w:noProof/>
                <w:sz w:val="20"/>
              </w:rPr>
              <w:t>3210800000</w:t>
            </w:r>
          </w:p>
        </w:tc>
        <w:tc>
          <w:tcPr>
            <w:tcW w:w="2952" w:type="pct"/>
            <w:gridSpan w:val="6"/>
            <w:tcBorders>
              <w:top w:val="single" w:sz="4" w:space="0" w:color="auto"/>
              <w:left w:val="single" w:sz="4" w:space="0" w:color="auto"/>
              <w:bottom w:val="single" w:sz="4" w:space="0" w:color="auto"/>
              <w:right w:val="single" w:sz="4" w:space="0" w:color="auto"/>
            </w:tcBorders>
            <w:vAlign w:val="center"/>
          </w:tcPr>
          <w:p w:rsidR="00C05A7D" w:rsidRPr="00EA7B87" w:rsidRDefault="00C05A7D" w:rsidP="00274BF5">
            <w:pPr>
              <w:pStyle w:val="af0"/>
              <w:jc w:val="center"/>
              <w:rPr>
                <w:rFonts w:ascii="Times New Roman" w:hAnsi="Times New Roman"/>
                <w:b/>
                <w:noProof/>
                <w:sz w:val="20"/>
              </w:rPr>
            </w:pPr>
            <w:r w:rsidRPr="00EA7B87">
              <w:rPr>
                <w:rFonts w:ascii="Times New Roman" w:hAnsi="Times New Roman"/>
                <w:b/>
                <w:noProof/>
                <w:sz w:val="20"/>
              </w:rPr>
              <w:t>м.Буча</w:t>
            </w:r>
          </w:p>
        </w:tc>
      </w:tr>
      <w:tr w:rsidR="00C05A7D" w:rsidRPr="00EA7B87" w:rsidTr="00D42727">
        <w:tblPrEx>
          <w:tblCellMar>
            <w:left w:w="28" w:type="dxa"/>
            <w:right w:w="28" w:type="dxa"/>
          </w:tblCellMar>
        </w:tblPrEx>
        <w:trPr>
          <w:gridAfter w:val="1"/>
          <w:wAfter w:w="22" w:type="pct"/>
          <w:tblHeader/>
        </w:trPr>
        <w:tc>
          <w:tcPr>
            <w:tcW w:w="2967" w:type="pct"/>
            <w:gridSpan w:val="5"/>
            <w:vMerge w:val="restart"/>
            <w:vAlign w:val="center"/>
          </w:tcPr>
          <w:p w:rsidR="00C05A7D" w:rsidRPr="00EA7B87" w:rsidRDefault="00C05A7D"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Вид цільового призначення земель</w:t>
            </w:r>
            <w:r w:rsidRPr="00EA7B87">
              <w:rPr>
                <w:rFonts w:ascii="Times New Roman" w:hAnsi="Times New Roman"/>
                <w:noProof/>
                <w:sz w:val="20"/>
                <w:vertAlign w:val="superscript"/>
              </w:rPr>
              <w:t>2</w:t>
            </w:r>
          </w:p>
        </w:tc>
        <w:tc>
          <w:tcPr>
            <w:tcW w:w="2011" w:type="pct"/>
            <w:gridSpan w:val="4"/>
            <w:vAlign w:val="center"/>
          </w:tcPr>
          <w:p w:rsidR="00C05A7D" w:rsidRPr="00EA7B87" w:rsidRDefault="00C05A7D"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Ставки податку</w:t>
            </w:r>
            <w:r w:rsidRPr="00EA7B87">
              <w:rPr>
                <w:rFonts w:ascii="Times New Roman" w:hAnsi="Times New Roman"/>
                <w:noProof/>
                <w:sz w:val="20"/>
                <w:vertAlign w:val="superscript"/>
              </w:rPr>
              <w:t xml:space="preserve">3 </w:t>
            </w:r>
            <w:r w:rsidRPr="00EA7B87">
              <w:rPr>
                <w:rFonts w:ascii="Times New Roman" w:hAnsi="Times New Roman"/>
                <w:noProof/>
                <w:sz w:val="20"/>
              </w:rPr>
              <w:br/>
              <w:t>(відсотків нормативної грошової оцінки)</w:t>
            </w:r>
          </w:p>
        </w:tc>
      </w:tr>
      <w:tr w:rsidR="00C05A7D" w:rsidRPr="00EA7B87" w:rsidTr="00D42727">
        <w:tblPrEx>
          <w:tblCellMar>
            <w:left w:w="28" w:type="dxa"/>
            <w:right w:w="28" w:type="dxa"/>
          </w:tblCellMar>
        </w:tblPrEx>
        <w:trPr>
          <w:gridAfter w:val="1"/>
          <w:wAfter w:w="22" w:type="pct"/>
          <w:tblHeader/>
        </w:trPr>
        <w:tc>
          <w:tcPr>
            <w:tcW w:w="2967" w:type="pct"/>
            <w:gridSpan w:val="5"/>
            <w:vMerge/>
            <w:vAlign w:val="center"/>
          </w:tcPr>
          <w:p w:rsidR="00C05A7D" w:rsidRPr="00EA7B87" w:rsidRDefault="00C05A7D" w:rsidP="00274BF5">
            <w:pPr>
              <w:pStyle w:val="af0"/>
              <w:spacing w:line="228" w:lineRule="auto"/>
              <w:ind w:left="-57" w:right="-57" w:firstLine="0"/>
              <w:jc w:val="center"/>
              <w:rPr>
                <w:rFonts w:ascii="Times New Roman" w:hAnsi="Times New Roman"/>
                <w:noProof/>
                <w:sz w:val="20"/>
              </w:rPr>
            </w:pPr>
          </w:p>
        </w:tc>
        <w:tc>
          <w:tcPr>
            <w:tcW w:w="1047" w:type="pct"/>
            <w:gridSpan w:val="2"/>
            <w:vAlign w:val="center"/>
          </w:tcPr>
          <w:p w:rsidR="00C05A7D" w:rsidRPr="00EA7B87" w:rsidRDefault="00C05A7D"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за земельні ділянки, нормативну грошову оцінку яких проведено (незалежно від місцезнаходження)</w:t>
            </w:r>
          </w:p>
        </w:tc>
        <w:tc>
          <w:tcPr>
            <w:tcW w:w="964" w:type="pct"/>
            <w:gridSpan w:val="2"/>
            <w:vAlign w:val="center"/>
          </w:tcPr>
          <w:p w:rsidR="00C05A7D" w:rsidRPr="00EA7B87" w:rsidRDefault="00C05A7D"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за земельні ділянки за межами населених пунктів, нормативну грошову оцінку яких не проведено</w:t>
            </w:r>
          </w:p>
        </w:tc>
      </w:tr>
      <w:tr w:rsidR="00E14A8C" w:rsidRPr="00EA7B87" w:rsidTr="00D42727">
        <w:tblPrEx>
          <w:tblCellMar>
            <w:left w:w="28" w:type="dxa"/>
            <w:right w:w="28" w:type="dxa"/>
          </w:tblCellMar>
        </w:tblPrEx>
        <w:trPr>
          <w:gridAfter w:val="1"/>
          <w:wAfter w:w="22" w:type="pct"/>
          <w:tblHeader/>
        </w:trPr>
        <w:tc>
          <w:tcPr>
            <w:tcW w:w="416" w:type="pct"/>
            <w:vAlign w:val="center"/>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код</w:t>
            </w:r>
            <w:r w:rsidRPr="00EA7B87">
              <w:rPr>
                <w:rFonts w:ascii="Times New Roman" w:hAnsi="Times New Roman"/>
                <w:noProof/>
                <w:sz w:val="20"/>
                <w:vertAlign w:val="superscript"/>
              </w:rPr>
              <w:t>2</w:t>
            </w:r>
          </w:p>
        </w:tc>
        <w:tc>
          <w:tcPr>
            <w:tcW w:w="2551" w:type="pct"/>
            <w:gridSpan w:val="4"/>
            <w:vAlign w:val="center"/>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найменування</w:t>
            </w:r>
            <w:r w:rsidRPr="00EA7B87">
              <w:rPr>
                <w:rFonts w:ascii="Times New Roman" w:hAnsi="Times New Roman"/>
                <w:noProof/>
                <w:sz w:val="20"/>
                <w:vertAlign w:val="superscript"/>
              </w:rPr>
              <w:t>2</w:t>
            </w:r>
          </w:p>
        </w:tc>
        <w:tc>
          <w:tcPr>
            <w:tcW w:w="549" w:type="pct"/>
            <w:vAlign w:val="center"/>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юридичних осіб</w:t>
            </w:r>
          </w:p>
        </w:tc>
        <w:tc>
          <w:tcPr>
            <w:tcW w:w="498" w:type="pct"/>
            <w:vAlign w:val="center"/>
          </w:tcPr>
          <w:p w:rsidR="00E14A8C" w:rsidRPr="00EA7B87" w:rsidRDefault="00E14A8C" w:rsidP="00E14A8C">
            <w:pPr>
              <w:pStyle w:val="af0"/>
              <w:spacing w:line="228" w:lineRule="auto"/>
              <w:ind w:firstLine="0"/>
              <w:jc w:val="center"/>
              <w:rPr>
                <w:rFonts w:ascii="Times New Roman" w:hAnsi="Times New Roman"/>
                <w:noProof/>
                <w:sz w:val="20"/>
              </w:rPr>
            </w:pPr>
            <w:r w:rsidRPr="00EA7B87">
              <w:rPr>
                <w:rFonts w:ascii="Times New Roman" w:hAnsi="Times New Roman"/>
                <w:noProof/>
                <w:sz w:val="20"/>
              </w:rPr>
              <w:t>для фізичних осіб</w:t>
            </w:r>
          </w:p>
        </w:tc>
        <w:tc>
          <w:tcPr>
            <w:tcW w:w="526" w:type="pct"/>
            <w:vAlign w:val="center"/>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юридичних осіб</w:t>
            </w:r>
          </w:p>
        </w:tc>
        <w:tc>
          <w:tcPr>
            <w:tcW w:w="438" w:type="pct"/>
            <w:vAlign w:val="center"/>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для фізичних осіб</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сільськогосподарського призначення </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товарного сільськогосподарського виробництва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фермерського господарства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особистого селянського господарства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ведення підсобного сільського господарства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індивідуального садівництва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колективного садівництва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городництва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сінокосіння і випасання худоби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01.09</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дослідних і навчальних цілей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01.10</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пропаганди передового досвіду ведення сільського господарства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надання послуг у сільському господарстві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інфраструктури оптових ринків сільськогосподарської продукції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іншого сільськогосподарського призначення</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01.14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01.01-01.13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житлової забудови</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житлового будинку, господарських будівель і споруд (присадибна ділянка)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0,300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колективного житлового будівництва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багатоквартирного житлового будинку</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і обслуговування будівель тимчасового проживання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lastRenderedPageBreak/>
              <w:t>02.05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індивідуальних гаражів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колективного гаражного будівництва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0,500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іншої житлової забудови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02.08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02.01-02.07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громадської забудови </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органів державної влади та місцевого самоврядування</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освіти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охорони здоров’я та соціальної допомоги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громадських та релігійних організацій</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закладів культурно-просвітницького обслуговування</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2,000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будівель екстериторіальних організацій та органів</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торгівлі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об’єктів туристичної інфраструктури та закладів громадського харчування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03.09</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кредитно-фінансових установ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8,000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8,000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03.10</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ринкової інфраструктури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і споруд закладів науки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закладів комунального обслуговування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будівель закладів побутового обслуговування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органів ДСНС</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обслуговування інших будівель громадської забудови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5,000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03.16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03.01-03.15 та для збереження та використання земель природно-заповідного фонду</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04</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природно-заповідного фонду </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біосферних заповідників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природних заповідників</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04.03</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національних природних парків</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04.04</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збереження та використання ботанічних садів</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04.05</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зоологічних парків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04.06</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дендрологічних парків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04.07</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парків - пам’яток садово-паркового мистецтва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04.08</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заказників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04.09</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заповідних урочищ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04.10</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пам’яток природи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04.11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збереження та використання регіональних ландшафтних парків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05</w:t>
            </w:r>
          </w:p>
        </w:tc>
        <w:tc>
          <w:tcPr>
            <w:tcW w:w="4562" w:type="pct"/>
            <w:gridSpan w:val="8"/>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іншого природоохоронного призначення </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06</w:t>
            </w:r>
          </w:p>
        </w:tc>
        <w:tc>
          <w:tcPr>
            <w:tcW w:w="4562" w:type="pct"/>
            <w:gridSpan w:val="8"/>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EA7B87">
              <w:rPr>
                <w:rFonts w:ascii="Times New Roman" w:hAnsi="Times New Roman"/>
                <w:noProof/>
                <w:sz w:val="20"/>
              </w:rPr>
              <w:br/>
            </w:r>
            <w:r w:rsidRPr="00EA7B87">
              <w:rPr>
                <w:rFonts w:ascii="Times New Roman" w:hAnsi="Times New Roman"/>
                <w:noProof/>
                <w:sz w:val="20"/>
              </w:rPr>
              <w:lastRenderedPageBreak/>
              <w:t>для профілактики захворювань і лікування людей)</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lastRenderedPageBreak/>
              <w:t>06.01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і обслуговування санаторно-оздоровчих закладів</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06.02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розробки родовищ природних лікувальних ресурсів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06.03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інших оздоровчих цілей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06.04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06.01-06.03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07</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рекреаційного призначення</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об’єктів рекреаційного призначення</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Для будівництва та обслуговування об’єктів фізичної культури і спорту</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07.03</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індивідуального дачного будівництва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0,100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07.04</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колективного дачного будівництва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07.05</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07.01-07.04 та для збереження та використання земель природно-заповідного фонду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w:t>
            </w:r>
          </w:p>
        </w:tc>
        <w:tc>
          <w:tcPr>
            <w:tcW w:w="4562" w:type="pct"/>
            <w:gridSpan w:val="8"/>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 xml:space="preserve">Землі історико-культурного призначення </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забезпечення охорони об’єктів культурної спадщини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обслуговування музейних закладів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08.03</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іншого історико-культурного призначення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08.04</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08.01-08.03 та для збереження та використання земель природно-заповідного фонду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09</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лісогосподарського призначення</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09.01</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ведення лісового господарства і пов’язаних з ним послуг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іншого лісогосподарського призначення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09.03</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09.01-09.02 та для збереження та використання земель природно-заповідного фонду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10</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водного фонду</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10.01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водними об’єктами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10.02</w:t>
            </w:r>
          </w:p>
        </w:tc>
        <w:tc>
          <w:tcPr>
            <w:tcW w:w="2551" w:type="pct"/>
            <w:gridSpan w:val="4"/>
          </w:tcPr>
          <w:p w:rsidR="00E14A8C" w:rsidRPr="00EA7B87" w:rsidRDefault="00E14A8C" w:rsidP="00274BF5">
            <w:pPr>
              <w:pStyle w:val="af0"/>
              <w:spacing w:before="100" w:line="228" w:lineRule="auto"/>
              <w:ind w:left="57" w:right="-57" w:firstLine="0"/>
              <w:rPr>
                <w:rFonts w:ascii="Times New Roman" w:hAnsi="Times New Roman"/>
                <w:noProof/>
                <w:sz w:val="20"/>
              </w:rPr>
            </w:pPr>
            <w:r w:rsidRPr="00EA7B87">
              <w:rPr>
                <w:rFonts w:ascii="Times New Roman" w:hAnsi="Times New Roman"/>
                <w:noProof/>
                <w:sz w:val="20"/>
              </w:rPr>
              <w:t xml:space="preserve">Для облаштування та догляду за прибережними захисними смугами </w:t>
            </w:r>
          </w:p>
        </w:tc>
        <w:tc>
          <w:tcPr>
            <w:tcW w:w="549"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10.03</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смугами відведення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10.04</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експлуатації та догляду за гідротехнічними, іншими водогосподарськими спорудами і каналами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10.05</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догляду за береговими смугами водних шляхів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10.06</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сінокосіння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10.07</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рибогосподарських потреб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10.08</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культурно-оздоровчих потреб, рекреаційних, спортивних і туристичних цілей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10.09</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проведення науково-дослідних робіт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10.10</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експлуатації гідротехнічних, гідрометричних та лінійних споруд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10.11</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10.12</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10.01-10.11 та для збереження та використання земель природно-заповідного фонду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w:t>
            </w:r>
          </w:p>
        </w:tc>
        <w:tc>
          <w:tcPr>
            <w:tcW w:w="4562" w:type="pct"/>
            <w:gridSpan w:val="8"/>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Землі промисловості</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11.01</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11.02</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lastRenderedPageBreak/>
              <w:t>11.03</w:t>
            </w:r>
          </w:p>
        </w:tc>
        <w:tc>
          <w:tcPr>
            <w:tcW w:w="2551" w:type="pct"/>
            <w:gridSpan w:val="4"/>
          </w:tcPr>
          <w:p w:rsidR="00E14A8C" w:rsidRPr="00EA7B87" w:rsidRDefault="00E14A8C" w:rsidP="00274BF5">
            <w:pPr>
              <w:pStyle w:val="af0"/>
              <w:spacing w:before="100" w:line="223"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49"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before="100" w:line="223"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11.04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11.05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11.01-11.04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транспорту</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експлуатації будівель і споруд залізничного транспорту</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морського 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річкового 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експлуатації будівель і споруд автомобільного транспорту та дорожнього господарства</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авіаційного 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об’єктів трубопровідного 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міського електротранспорту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додаткових транспортних послуг та допоміжних операцій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12.09</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і споруд іншого наземного транспорту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12.10</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12.01-12.09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зв’язку</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об’єктів і споруд телекомунікацій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будівель та споруд об’єктів поштового зв’язку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експлуатації інших технічних засобів зв’язку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13.04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13.01-13.03, 13.05 та для збереження та використання земель природно-заповідного фонду</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енергетики</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3,000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14.03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14.01-14.02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w:t>
            </w:r>
          </w:p>
        </w:tc>
        <w:tc>
          <w:tcPr>
            <w:tcW w:w="4562" w:type="pct"/>
            <w:gridSpan w:val="8"/>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Землі оборони</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15.01</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Збройних Сил</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15.02</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військових частин (підрозділів) Національної гвардії</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15.03</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Держприкордонслужби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15.04</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СБУ</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15.05</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розміщення та постійної діяльності </w:t>
            </w:r>
            <w:r w:rsidRPr="00EA7B87">
              <w:rPr>
                <w:rFonts w:ascii="Times New Roman" w:hAnsi="Times New Roman"/>
                <w:noProof/>
                <w:sz w:val="20"/>
              </w:rPr>
              <w:lastRenderedPageBreak/>
              <w:t>Держспецтрансслужби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lastRenderedPageBreak/>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lastRenderedPageBreak/>
              <w:t>15.06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Служби зовнішньої розвідки</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розміщення та постійної діяльності інших, утворених відповідно до законів, військових формувань</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15.08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Для цілей підрозділів 15.01-15.07 та для збереження та використання земель природно-заповідного фонду</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16</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Землі запасу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17</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Землі резервного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18</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Землі загального користування</w:t>
            </w:r>
            <w:r w:rsidRPr="00EA7B87">
              <w:rPr>
                <w:rFonts w:ascii="Times New Roman" w:hAnsi="Times New Roman"/>
                <w:noProof/>
                <w:sz w:val="20"/>
                <w:vertAlign w:val="superscript"/>
              </w:rPr>
              <w:t>4</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1,000</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r w:rsidR="00E14A8C" w:rsidRPr="00EA7B87" w:rsidTr="00D42727">
        <w:tblPrEx>
          <w:tblCellMar>
            <w:left w:w="28" w:type="dxa"/>
            <w:right w:w="28" w:type="dxa"/>
          </w:tblCellMar>
        </w:tblPrEx>
        <w:trPr>
          <w:gridAfter w:val="1"/>
          <w:wAfter w:w="22" w:type="pct"/>
        </w:trPr>
        <w:tc>
          <w:tcPr>
            <w:tcW w:w="416" w:type="pct"/>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19</w:t>
            </w:r>
          </w:p>
        </w:tc>
        <w:tc>
          <w:tcPr>
            <w:tcW w:w="2551" w:type="pct"/>
            <w:gridSpan w:val="4"/>
          </w:tcPr>
          <w:p w:rsidR="00E14A8C" w:rsidRPr="00EA7B87" w:rsidRDefault="00E14A8C" w:rsidP="00274BF5">
            <w:pPr>
              <w:pStyle w:val="af0"/>
              <w:spacing w:line="228" w:lineRule="auto"/>
              <w:ind w:left="57" w:right="-57" w:firstLine="0"/>
              <w:rPr>
                <w:rFonts w:ascii="Times New Roman" w:hAnsi="Times New Roman"/>
                <w:noProof/>
                <w:sz w:val="20"/>
              </w:rPr>
            </w:pPr>
            <w:r w:rsidRPr="00EA7B87">
              <w:rPr>
                <w:rFonts w:ascii="Times New Roman" w:hAnsi="Times New Roman"/>
                <w:noProof/>
                <w:sz w:val="20"/>
              </w:rPr>
              <w:t xml:space="preserve">Для цілей підрозділів 16-18 та для збереження та використання земель природно-заповідного фонду </w:t>
            </w:r>
          </w:p>
        </w:tc>
        <w:tc>
          <w:tcPr>
            <w:tcW w:w="549"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9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526"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c>
          <w:tcPr>
            <w:tcW w:w="438" w:type="pct"/>
          </w:tcPr>
          <w:p w:rsidR="00E14A8C" w:rsidRPr="00EA7B87" w:rsidRDefault="00E14A8C" w:rsidP="00274BF5">
            <w:pPr>
              <w:pStyle w:val="af0"/>
              <w:spacing w:line="228" w:lineRule="auto"/>
              <w:ind w:left="57" w:right="-57" w:firstLine="0"/>
              <w:jc w:val="center"/>
              <w:rPr>
                <w:rFonts w:ascii="Times New Roman" w:hAnsi="Times New Roman"/>
                <w:noProof/>
                <w:sz w:val="20"/>
              </w:rPr>
            </w:pPr>
            <w:r w:rsidRPr="00EA7B87">
              <w:rPr>
                <w:rFonts w:ascii="Times New Roman" w:hAnsi="Times New Roman"/>
                <w:noProof/>
                <w:sz w:val="20"/>
              </w:rPr>
              <w:t>-</w:t>
            </w:r>
          </w:p>
        </w:tc>
      </w:tr>
    </w:tbl>
    <w:p w:rsidR="00C05A7D" w:rsidRPr="00EA7B87" w:rsidRDefault="00C05A7D" w:rsidP="00C05A7D">
      <w:pPr>
        <w:pStyle w:val="af0"/>
        <w:ind w:firstLine="0"/>
        <w:jc w:val="both"/>
        <w:rPr>
          <w:rFonts w:ascii="Times New Roman" w:hAnsi="Times New Roman"/>
          <w:noProof/>
          <w:sz w:val="24"/>
          <w:szCs w:val="24"/>
        </w:rPr>
      </w:pPr>
      <w:r w:rsidRPr="00EA7B87">
        <w:rPr>
          <w:rFonts w:ascii="Times New Roman" w:hAnsi="Times New Roman"/>
          <w:noProof/>
          <w:sz w:val="24"/>
          <w:szCs w:val="24"/>
        </w:rPr>
        <w:t>__________</w:t>
      </w:r>
    </w:p>
    <w:p w:rsidR="00C05A7D" w:rsidRPr="00EA7B87" w:rsidRDefault="00C05A7D" w:rsidP="00C05A7D">
      <w:pPr>
        <w:pStyle w:val="af0"/>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05A7D" w:rsidRPr="00EA7B87" w:rsidRDefault="00C05A7D" w:rsidP="00C05A7D">
      <w:pPr>
        <w:pStyle w:val="af0"/>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05A7D" w:rsidRPr="00EA7B87" w:rsidRDefault="00C05A7D" w:rsidP="00C05A7D">
      <w:pPr>
        <w:pStyle w:val="af0"/>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05A7D" w:rsidRPr="00EA7B87" w:rsidRDefault="00C05A7D" w:rsidP="00C05A7D">
      <w:pPr>
        <w:pStyle w:val="af0"/>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C05A7D" w:rsidRDefault="00C05A7D" w:rsidP="006B30BF">
      <w:pPr>
        <w:spacing w:before="100" w:beforeAutospacing="1" w:after="100" w:afterAutospacing="1"/>
        <w:rPr>
          <w:rFonts w:ascii="Times New Roman" w:eastAsia="Times New Roman" w:hAnsi="Times New Roman" w:cs="Times New Roman"/>
          <w:lang w:eastAsia="ru-RU"/>
        </w:rPr>
      </w:pPr>
    </w:p>
    <w:p w:rsidR="00687B0F" w:rsidRDefault="00687B0F" w:rsidP="006B30BF">
      <w:pPr>
        <w:spacing w:before="100" w:beforeAutospacing="1" w:after="100" w:afterAutospacing="1"/>
        <w:rPr>
          <w:rFonts w:ascii="Times New Roman" w:eastAsia="Times New Roman" w:hAnsi="Times New Roman" w:cs="Times New Roman"/>
          <w:lang w:eastAsia="ru-RU"/>
        </w:rPr>
      </w:pPr>
    </w:p>
    <w:p w:rsidR="00687B0F" w:rsidRDefault="00687B0F" w:rsidP="006B30BF">
      <w:pPr>
        <w:spacing w:before="100" w:beforeAutospacing="1" w:after="100" w:afterAutospacing="1"/>
        <w:rPr>
          <w:rFonts w:ascii="Times New Roman" w:eastAsia="Times New Roman" w:hAnsi="Times New Roman" w:cs="Times New Roman"/>
          <w:lang w:eastAsia="ru-RU"/>
        </w:rPr>
      </w:pPr>
      <w:r w:rsidRPr="00EA7B87">
        <w:rPr>
          <w:rFonts w:ascii="Times New Roman" w:hAnsi="Times New Roman" w:cs="Times New Roman"/>
          <w:b/>
          <w:lang w:eastAsia="ru-RU"/>
        </w:rPr>
        <w:t xml:space="preserve">Міський голова </w:t>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Pr>
          <w:rFonts w:ascii="Times New Roman" w:hAnsi="Times New Roman" w:cs="Times New Roman"/>
          <w:b/>
          <w:lang w:eastAsia="ru-RU"/>
        </w:rPr>
        <w:t xml:space="preserve">                                     </w:t>
      </w:r>
      <w:r w:rsidRPr="00EA7B87">
        <w:rPr>
          <w:rFonts w:ascii="Times New Roman" w:hAnsi="Times New Roman" w:cs="Times New Roman"/>
          <w:b/>
          <w:lang w:eastAsia="ru-RU"/>
        </w:rPr>
        <w:t>А.П. Федорук</w:t>
      </w:r>
    </w:p>
    <w:p w:rsidR="00687B0F" w:rsidRPr="00EA7B87" w:rsidRDefault="00687B0F" w:rsidP="006B30BF">
      <w:pPr>
        <w:spacing w:before="100" w:beforeAutospacing="1" w:after="100" w:afterAutospacing="1"/>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C05A7D" w:rsidRPr="00EA7B87" w:rsidRDefault="00C05A7D" w:rsidP="006B30BF">
      <w:pPr>
        <w:spacing w:before="100" w:beforeAutospacing="1" w:after="100" w:afterAutospacing="1"/>
        <w:ind w:left="5664" w:firstLine="6"/>
        <w:jc w:val="center"/>
        <w:rPr>
          <w:rFonts w:ascii="Times New Roman" w:eastAsia="Times New Roman" w:hAnsi="Times New Roman" w:cs="Times New Roman"/>
          <w:lang w:eastAsia="ru-RU"/>
        </w:rPr>
      </w:pPr>
    </w:p>
    <w:p w:rsidR="00D42727" w:rsidRPr="00EA7B87" w:rsidRDefault="00D42727" w:rsidP="006B30BF">
      <w:pPr>
        <w:spacing w:before="100" w:beforeAutospacing="1" w:after="100" w:afterAutospacing="1"/>
        <w:ind w:left="5664" w:firstLine="6"/>
        <w:jc w:val="right"/>
        <w:rPr>
          <w:rFonts w:ascii="Times New Roman" w:eastAsia="Times New Roman" w:hAnsi="Times New Roman" w:cs="Times New Roman"/>
          <w:b/>
          <w:lang w:eastAsia="ru-RU"/>
        </w:rPr>
      </w:pPr>
    </w:p>
    <w:p w:rsidR="00AC39DB" w:rsidRDefault="006B30BF" w:rsidP="00AC39DB">
      <w:pPr>
        <w:ind w:left="5245"/>
        <w:jc w:val="center"/>
        <w:rPr>
          <w:b/>
        </w:rPr>
      </w:pPr>
      <w:r w:rsidRPr="00EA7B87">
        <w:rPr>
          <w:rFonts w:ascii="Times New Roman" w:eastAsia="Times New Roman" w:hAnsi="Times New Roman" w:cs="Times New Roman"/>
          <w:b/>
          <w:lang w:eastAsia="ru-RU"/>
        </w:rPr>
        <w:t>Додаток 4</w:t>
      </w:r>
      <w:r w:rsidRPr="00EA7B87">
        <w:rPr>
          <w:rFonts w:ascii="Times New Roman" w:eastAsia="Times New Roman" w:hAnsi="Times New Roman" w:cs="Times New Roman"/>
          <w:b/>
          <w:lang w:eastAsia="ru-RU"/>
        </w:rPr>
        <w:br/>
      </w:r>
      <w:r w:rsidR="00AC39DB">
        <w:rPr>
          <w:b/>
        </w:rPr>
        <w:t>до рішення Бучанської міської ради</w:t>
      </w:r>
    </w:p>
    <w:p w:rsidR="00AC39DB" w:rsidRDefault="00AC39DB" w:rsidP="00AC39DB">
      <w:pPr>
        <w:ind w:left="5245"/>
        <w:rPr>
          <w:b/>
          <w:i/>
        </w:rPr>
      </w:pPr>
      <w:r>
        <w:rPr>
          <w:b/>
        </w:rPr>
        <w:t xml:space="preserve">        № _____-61- </w:t>
      </w:r>
      <w:r>
        <w:rPr>
          <w:b/>
          <w:kern w:val="2"/>
        </w:rPr>
        <w:t xml:space="preserve">VІІ </w:t>
      </w:r>
      <w:r>
        <w:rPr>
          <w:b/>
        </w:rPr>
        <w:t>від  27 червня 2019р</w:t>
      </w:r>
    </w:p>
    <w:p w:rsidR="00AC39DB" w:rsidRDefault="00AC39DB" w:rsidP="00AC39DB">
      <w:pPr>
        <w:jc w:val="right"/>
        <w:rPr>
          <w:rFonts w:ascii="Times New Roman" w:hAnsi="Times New Roman" w:cs="Times New Roman"/>
          <w:lang w:eastAsia="ru-RU"/>
        </w:rPr>
      </w:pPr>
    </w:p>
    <w:p w:rsidR="006B30BF" w:rsidRPr="00EA7B87" w:rsidRDefault="006B30BF" w:rsidP="00AC39DB">
      <w:pPr>
        <w:spacing w:before="100" w:beforeAutospacing="1" w:after="100" w:afterAutospacing="1"/>
        <w:ind w:left="5664" w:firstLine="6"/>
        <w:jc w:val="right"/>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jc w:val="center"/>
        <w:outlineLvl w:val="2"/>
        <w:rPr>
          <w:rFonts w:ascii="Times New Roman" w:eastAsia="Times New Roman" w:hAnsi="Times New Roman" w:cs="Times New Roman"/>
          <w:b/>
          <w:bCs/>
          <w:sz w:val="27"/>
          <w:szCs w:val="27"/>
          <w:lang w:eastAsia="ru-RU"/>
        </w:rPr>
      </w:pPr>
      <w:r w:rsidRPr="00EA7B87">
        <w:rPr>
          <w:rFonts w:ascii="Times New Roman" w:eastAsia="Times New Roman" w:hAnsi="Times New Roman" w:cs="Times New Roman"/>
          <w:b/>
          <w:bCs/>
          <w:sz w:val="27"/>
          <w:szCs w:val="27"/>
          <w:lang w:eastAsia="ru-RU"/>
        </w:rPr>
        <w:t>ПЕРЕЛІК</w:t>
      </w:r>
      <w:r w:rsidRPr="00EA7B87">
        <w:rPr>
          <w:rFonts w:ascii="Times New Roman" w:eastAsia="Times New Roman" w:hAnsi="Times New Roman" w:cs="Times New Roman"/>
          <w:b/>
          <w:bCs/>
          <w:sz w:val="27"/>
          <w:szCs w:val="27"/>
          <w:lang w:eastAsia="ru-RU"/>
        </w:rPr>
        <w:br/>
      </w:r>
      <w:r w:rsidR="00274BF5" w:rsidRPr="00EA7B87">
        <w:rPr>
          <w:rFonts w:ascii="Times New Roman" w:hAnsi="Times New Roman"/>
          <w:b/>
          <w:sz w:val="26"/>
          <w:szCs w:val="26"/>
        </w:rPr>
        <w:t xml:space="preserve">пільг для фізичних та юридичних осіб, наданих </w:t>
      </w:r>
      <w:r w:rsidR="00274BF5" w:rsidRPr="00EA7B87">
        <w:rPr>
          <w:rFonts w:ascii="Times New Roman" w:hAnsi="Times New Roman"/>
          <w:b/>
          <w:sz w:val="26"/>
          <w:szCs w:val="26"/>
        </w:rPr>
        <w:br/>
        <w:t xml:space="preserve">відповідно до пункту 284.1 статті 284 Податкового </w:t>
      </w:r>
      <w:r w:rsidR="00274BF5" w:rsidRPr="00EA7B87">
        <w:rPr>
          <w:rFonts w:ascii="Times New Roman" w:hAnsi="Times New Roman"/>
          <w:b/>
          <w:sz w:val="26"/>
          <w:szCs w:val="26"/>
        </w:rPr>
        <w:br/>
        <w:t>кодексу України, із сплати земельного податку</w:t>
      </w:r>
      <w:r w:rsidR="00274BF5" w:rsidRPr="00EA7B87">
        <w:rPr>
          <w:rFonts w:ascii="Times New Roman" w:hAnsi="Times New Roman"/>
          <w:sz w:val="26"/>
          <w:szCs w:val="26"/>
          <w:vertAlign w:val="superscript"/>
        </w:rPr>
        <w:t>1</w:t>
      </w:r>
      <w:r w:rsidRPr="00EA7B87">
        <w:rPr>
          <w:rFonts w:ascii="Times New Roman" w:eastAsia="Times New Roman" w:hAnsi="Times New Roman" w:cs="Times New Roman"/>
          <w:b/>
          <w:bCs/>
          <w:sz w:val="27"/>
          <w:szCs w:val="27"/>
          <w:lang w:eastAsia="ru-RU"/>
        </w:rPr>
        <w:t xml:space="preserve"> </w:t>
      </w:r>
      <w:r w:rsidRPr="00EA7B87">
        <w:rPr>
          <w:rFonts w:ascii="Times New Roman" w:eastAsia="Times New Roman" w:hAnsi="Times New Roman" w:cs="Times New Roman"/>
          <w:b/>
          <w:bCs/>
          <w:sz w:val="26"/>
          <w:szCs w:val="26"/>
          <w:lang w:eastAsia="ru-RU"/>
        </w:rPr>
        <w:t>на території міста Буча</w:t>
      </w:r>
    </w:p>
    <w:p w:rsidR="006B30BF" w:rsidRPr="00EA7B87"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Пільги встановлюються на 2020 рік та вводяться в дію з 01 січня 2020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559"/>
        <w:gridCol w:w="2070"/>
        <w:gridCol w:w="1588"/>
        <w:gridCol w:w="3141"/>
      </w:tblGrid>
      <w:tr w:rsidR="00C83A7C" w:rsidRPr="00EA7B87" w:rsidTr="00C83A7C">
        <w:tc>
          <w:tcPr>
            <w:tcW w:w="990" w:type="pct"/>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Код області</w:t>
            </w:r>
          </w:p>
        </w:tc>
        <w:tc>
          <w:tcPr>
            <w:tcW w:w="748" w:type="pct"/>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Код району</w:t>
            </w:r>
          </w:p>
        </w:tc>
        <w:tc>
          <w:tcPr>
            <w:tcW w:w="993" w:type="pct"/>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Код згідно з КОАТУУ</w:t>
            </w:r>
          </w:p>
        </w:tc>
        <w:tc>
          <w:tcPr>
            <w:tcW w:w="2269" w:type="pct"/>
            <w:gridSpan w:val="2"/>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Найменування адміністративно-територіальної одиниці</w:t>
            </w:r>
            <w:r w:rsidRPr="00EA7B87">
              <w:rPr>
                <w:rFonts w:ascii="Times New Roman" w:hAnsi="Times New Roman"/>
                <w:sz w:val="20"/>
              </w:rPr>
              <w:br/>
              <w:t>або населеного пункту, або території об’єднаної територіальної громади</w:t>
            </w:r>
          </w:p>
        </w:tc>
      </w:tr>
      <w:tr w:rsidR="00C83A7C" w:rsidRPr="00EA7B87" w:rsidTr="00C83A7C">
        <w:tc>
          <w:tcPr>
            <w:tcW w:w="990" w:type="pct"/>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10</w:t>
            </w:r>
          </w:p>
        </w:tc>
        <w:tc>
          <w:tcPr>
            <w:tcW w:w="748" w:type="pct"/>
            <w:vAlign w:val="center"/>
          </w:tcPr>
          <w:p w:rsidR="00C83A7C" w:rsidRPr="00EA7B87" w:rsidRDefault="00C83A7C" w:rsidP="00C83A7C">
            <w:pPr>
              <w:pStyle w:val="af0"/>
              <w:ind w:firstLine="28"/>
              <w:rPr>
                <w:rFonts w:ascii="Times New Roman" w:hAnsi="Times New Roman"/>
                <w:sz w:val="20"/>
              </w:rPr>
            </w:pPr>
          </w:p>
        </w:tc>
        <w:tc>
          <w:tcPr>
            <w:tcW w:w="993" w:type="pct"/>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3210800000</w:t>
            </w:r>
          </w:p>
        </w:tc>
        <w:tc>
          <w:tcPr>
            <w:tcW w:w="2269" w:type="pct"/>
            <w:gridSpan w:val="2"/>
            <w:vAlign w:val="center"/>
          </w:tcPr>
          <w:p w:rsidR="00C83A7C" w:rsidRPr="00EA7B87" w:rsidRDefault="00C83A7C" w:rsidP="00C83A7C">
            <w:pPr>
              <w:pStyle w:val="af0"/>
              <w:ind w:firstLine="28"/>
              <w:jc w:val="center"/>
              <w:rPr>
                <w:rFonts w:ascii="Times New Roman" w:hAnsi="Times New Roman"/>
                <w:sz w:val="20"/>
              </w:rPr>
            </w:pPr>
            <w:r w:rsidRPr="00EA7B87">
              <w:rPr>
                <w:rFonts w:ascii="Times New Roman" w:hAnsi="Times New Roman"/>
                <w:sz w:val="20"/>
              </w:rPr>
              <w:t>м. Буча</w:t>
            </w:r>
          </w:p>
        </w:tc>
      </w:tr>
      <w:tr w:rsidR="00C83A7C" w:rsidRPr="00EA7B87" w:rsidTr="00C83A7C">
        <w:tc>
          <w:tcPr>
            <w:tcW w:w="3493" w:type="pct"/>
            <w:gridSpan w:val="4"/>
            <w:vAlign w:val="center"/>
          </w:tcPr>
          <w:p w:rsidR="00C83A7C" w:rsidRPr="00EA7B87" w:rsidRDefault="00C83A7C" w:rsidP="00C83A7C">
            <w:pPr>
              <w:pStyle w:val="af0"/>
              <w:spacing w:after="120"/>
              <w:ind w:firstLine="0"/>
              <w:jc w:val="center"/>
              <w:rPr>
                <w:rFonts w:ascii="Times New Roman" w:hAnsi="Times New Roman"/>
                <w:sz w:val="20"/>
              </w:rPr>
            </w:pPr>
            <w:r w:rsidRPr="00EA7B87">
              <w:rPr>
                <w:rFonts w:ascii="Times New Roman" w:hAnsi="Times New Roman"/>
                <w:sz w:val="20"/>
              </w:rPr>
              <w:t xml:space="preserve">Група платників, категорія/цільове призначення </w:t>
            </w:r>
            <w:r w:rsidRPr="00EA7B87">
              <w:rPr>
                <w:rFonts w:ascii="Times New Roman" w:hAnsi="Times New Roman"/>
                <w:sz w:val="20"/>
              </w:rPr>
              <w:br/>
              <w:t>земельних ділянок</w:t>
            </w:r>
          </w:p>
        </w:tc>
        <w:tc>
          <w:tcPr>
            <w:tcW w:w="1507" w:type="pct"/>
            <w:vAlign w:val="center"/>
          </w:tcPr>
          <w:p w:rsidR="00C83A7C" w:rsidRPr="00EA7B87" w:rsidRDefault="00C83A7C" w:rsidP="00C83A7C">
            <w:pPr>
              <w:pStyle w:val="af0"/>
              <w:spacing w:after="120"/>
              <w:ind w:firstLine="0"/>
              <w:jc w:val="center"/>
              <w:rPr>
                <w:rFonts w:ascii="Times New Roman" w:hAnsi="Times New Roman"/>
                <w:sz w:val="20"/>
              </w:rPr>
            </w:pPr>
            <w:r w:rsidRPr="00EA7B87">
              <w:rPr>
                <w:rFonts w:ascii="Times New Roman" w:hAnsi="Times New Roman"/>
                <w:sz w:val="20"/>
              </w:rPr>
              <w:t xml:space="preserve">Розмір пільги </w:t>
            </w:r>
            <w:r w:rsidRPr="00EA7B87">
              <w:rPr>
                <w:rFonts w:ascii="Times New Roman" w:hAnsi="Times New Roman"/>
                <w:sz w:val="20"/>
              </w:rPr>
              <w:br/>
              <w:t>(відсотків суми податкового зобов’язання за рік)</w:t>
            </w:r>
          </w:p>
        </w:tc>
      </w:tr>
      <w:tr w:rsidR="00C83A7C" w:rsidRPr="00EA7B87" w:rsidTr="00C83A7C">
        <w:tc>
          <w:tcPr>
            <w:tcW w:w="3493" w:type="pct"/>
            <w:gridSpan w:val="4"/>
            <w:vAlign w:val="center"/>
          </w:tcPr>
          <w:p w:rsidR="00C83A7C" w:rsidRPr="00EA7B87" w:rsidRDefault="00C83A7C" w:rsidP="00C83A7C">
            <w:pPr>
              <w:pStyle w:val="af0"/>
              <w:spacing w:after="120"/>
              <w:ind w:firstLine="0"/>
              <w:rPr>
                <w:rFonts w:ascii="Times New Roman" w:hAnsi="Times New Roman"/>
                <w:b/>
                <w:sz w:val="20"/>
              </w:rPr>
            </w:pPr>
            <w:r w:rsidRPr="00EA7B87">
              <w:rPr>
                <w:rFonts w:ascii="Times New Roman" w:hAnsi="Times New Roman"/>
                <w:b/>
                <w:sz w:val="20"/>
              </w:rPr>
              <w:t>Розділ І   Пільги щодо сплати земельного податку для фізичних осіб</w:t>
            </w:r>
          </w:p>
        </w:tc>
        <w:tc>
          <w:tcPr>
            <w:tcW w:w="1507" w:type="pct"/>
            <w:vAlign w:val="center"/>
          </w:tcPr>
          <w:p w:rsidR="00C83A7C" w:rsidRPr="003B2148" w:rsidRDefault="00C83A7C" w:rsidP="00C83A7C">
            <w:pPr>
              <w:pStyle w:val="af0"/>
              <w:spacing w:after="120"/>
              <w:ind w:firstLine="0"/>
              <w:jc w:val="center"/>
              <w:rPr>
                <w:rFonts w:ascii="Times New Roman" w:hAnsi="Times New Roman"/>
                <w:sz w:val="20"/>
                <w:lang w:val="en-US"/>
              </w:rPr>
            </w:pPr>
          </w:p>
        </w:tc>
      </w:tr>
      <w:tr w:rsidR="00C83A7C"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rPr>
                <w:rFonts w:ascii="Times New Roman" w:hAnsi="Times New Roman"/>
                <w:sz w:val="20"/>
              </w:rPr>
            </w:pPr>
            <w:r w:rsidRPr="00EA7B87">
              <w:rPr>
                <w:rFonts w:ascii="Times New Roman" w:hAnsi="Times New Roman"/>
                <w:sz w:val="20"/>
              </w:rPr>
              <w:t>1)особи, які мають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ind w:firstLine="0"/>
              <w:jc w:val="center"/>
              <w:rPr>
                <w:rFonts w:ascii="Times New Roman" w:hAnsi="Times New Roman"/>
                <w:sz w:val="20"/>
              </w:rPr>
            </w:pPr>
            <w:r w:rsidRPr="00EA7B87">
              <w:rPr>
                <w:rFonts w:ascii="Times New Roman" w:hAnsi="Times New Roman"/>
                <w:sz w:val="20"/>
              </w:rPr>
              <w:t>100</w:t>
            </w:r>
          </w:p>
        </w:tc>
      </w:tr>
      <w:tr w:rsidR="00C83A7C"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rPr>
                <w:rFonts w:ascii="Times New Roman" w:hAnsi="Times New Roman"/>
                <w:sz w:val="20"/>
              </w:rPr>
            </w:pPr>
            <w:r w:rsidRPr="00EA7B87">
              <w:rPr>
                <w:rFonts w:ascii="Times New Roman" w:hAnsi="Times New Roman"/>
                <w:sz w:val="20"/>
              </w:rPr>
              <w:t>2)родини загиблих осіб, які мали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C83A7C" w:rsidRPr="003B2148" w:rsidRDefault="003B2148" w:rsidP="003B2148">
            <w:pPr>
              <w:pStyle w:val="af0"/>
              <w:spacing w:after="120"/>
              <w:jc w:val="both"/>
              <w:rPr>
                <w:rFonts w:ascii="Times New Roman" w:hAnsi="Times New Roman"/>
                <w:sz w:val="20"/>
                <w:lang w:val="en-US"/>
              </w:rPr>
            </w:pPr>
            <w:r>
              <w:rPr>
                <w:rFonts w:ascii="Times New Roman" w:hAnsi="Times New Roman"/>
                <w:sz w:val="20"/>
                <w:lang w:val="en-US"/>
              </w:rPr>
              <w:t xml:space="preserve">               100</w:t>
            </w:r>
          </w:p>
        </w:tc>
      </w:tr>
      <w:tr w:rsidR="00C83A7C" w:rsidRPr="00EA7B87" w:rsidTr="00C83A7C">
        <w:tc>
          <w:tcPr>
            <w:tcW w:w="5000" w:type="pct"/>
            <w:gridSpan w:val="5"/>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ind w:firstLine="0"/>
              <w:jc w:val="both"/>
              <w:rPr>
                <w:rFonts w:ascii="Times New Roman" w:hAnsi="Times New Roman"/>
                <w:sz w:val="20"/>
              </w:rPr>
            </w:pPr>
            <w:r w:rsidRPr="00EA7B87">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C83A7C"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ind w:firstLine="0"/>
              <w:rPr>
                <w:rFonts w:ascii="Times New Roman" w:hAnsi="Times New Roman"/>
                <w:b/>
                <w:sz w:val="20"/>
              </w:rPr>
            </w:pPr>
            <w:r w:rsidRPr="00EA7B87">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rPr>
                <w:rFonts w:ascii="Times New Roman" w:hAnsi="Times New Roman"/>
                <w:sz w:val="20"/>
              </w:rPr>
            </w:pPr>
          </w:p>
        </w:tc>
      </w:tr>
      <w:tr w:rsidR="00C83A7C"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rPr>
                <w:rFonts w:ascii="Times New Roman" w:hAnsi="Times New Roman"/>
                <w:sz w:val="20"/>
              </w:rPr>
            </w:pPr>
            <w:r w:rsidRPr="00EA7B87">
              <w:rPr>
                <w:rFonts w:ascii="Times New Roman" w:hAnsi="Times New Roman"/>
                <w:sz w:val="20"/>
              </w:rPr>
              <w:t>1) Органи місцевого самоврядування, заклади, установи та організації комунальної власності, засновником яких є Бучанська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rsidR="00C83A7C" w:rsidRPr="00EA7B87" w:rsidRDefault="00C83A7C" w:rsidP="00C83A7C">
            <w:pPr>
              <w:pStyle w:val="af0"/>
              <w:spacing w:after="120"/>
              <w:ind w:firstLine="0"/>
              <w:jc w:val="center"/>
              <w:rPr>
                <w:rFonts w:ascii="Times New Roman" w:hAnsi="Times New Roman"/>
                <w:sz w:val="20"/>
              </w:rPr>
            </w:pPr>
            <w:r w:rsidRPr="00EA7B87">
              <w:rPr>
                <w:rFonts w:ascii="Times New Roman" w:hAnsi="Times New Roman"/>
                <w:sz w:val="20"/>
              </w:rPr>
              <w:t>100</w:t>
            </w:r>
          </w:p>
        </w:tc>
      </w:tr>
    </w:tbl>
    <w:p w:rsidR="00274BF5" w:rsidRPr="00EA7B87" w:rsidRDefault="00274BF5" w:rsidP="00274BF5">
      <w:pPr>
        <w:pStyle w:val="af0"/>
        <w:ind w:firstLine="0"/>
        <w:jc w:val="both"/>
        <w:rPr>
          <w:rFonts w:ascii="Times New Roman" w:hAnsi="Times New Roman"/>
          <w:sz w:val="24"/>
          <w:szCs w:val="24"/>
        </w:rPr>
      </w:pPr>
      <w:r w:rsidRPr="00EA7B87">
        <w:rPr>
          <w:rFonts w:ascii="Times New Roman" w:hAnsi="Times New Roman"/>
          <w:sz w:val="24"/>
          <w:szCs w:val="24"/>
        </w:rPr>
        <w:t>__________</w:t>
      </w:r>
    </w:p>
    <w:p w:rsidR="00274BF5" w:rsidRPr="00EA7B87" w:rsidRDefault="00274BF5" w:rsidP="00274BF5">
      <w:pPr>
        <w:pStyle w:val="af0"/>
        <w:jc w:val="both"/>
        <w:rPr>
          <w:rFonts w:ascii="Times New Roman" w:hAnsi="Times New Roman"/>
          <w:sz w:val="20"/>
        </w:rPr>
      </w:pPr>
      <w:r w:rsidRPr="00EA7B87">
        <w:rPr>
          <w:rFonts w:ascii="Times New Roman" w:hAnsi="Times New Roman"/>
          <w:sz w:val="20"/>
          <w:vertAlign w:val="superscript"/>
        </w:rPr>
        <w:t xml:space="preserve">1 </w:t>
      </w:r>
      <w:r w:rsidRPr="00EA7B87">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6B30BF" w:rsidRPr="00EA7B87" w:rsidRDefault="006B30BF" w:rsidP="006B30BF">
      <w:pPr>
        <w:spacing w:before="100" w:beforeAutospacing="1" w:after="100" w:afterAutospacing="1"/>
        <w:ind w:firstLine="708"/>
        <w:rPr>
          <w:rFonts w:ascii="Times New Roman" w:eastAsia="Times New Roman" w:hAnsi="Times New Roman" w:cs="Times New Roman"/>
          <w:b/>
          <w:lang w:eastAsia="ru-RU"/>
        </w:rPr>
      </w:pPr>
      <w:r w:rsidRPr="00EA7B87">
        <w:rPr>
          <w:rStyle w:val="rvts0"/>
          <w:rFonts w:cs="Times New Roman"/>
        </w:rPr>
        <w:t>Не підлягають оподаткуванню земельним податком земельні ділянки вказані в статті 283 Податкового Кодексу України.</w:t>
      </w:r>
    </w:p>
    <w:p w:rsidR="006B30BF" w:rsidRPr="00EA7B87" w:rsidRDefault="006B30BF" w:rsidP="006B30BF">
      <w:pPr>
        <w:spacing w:before="100" w:beforeAutospacing="1" w:after="100" w:afterAutospacing="1"/>
        <w:rPr>
          <w:rFonts w:ascii="Times New Roman" w:eastAsia="Times New Roman" w:hAnsi="Times New Roman" w:cs="Times New Roman"/>
          <w:lang w:eastAsia="ru-RU"/>
        </w:rPr>
      </w:pPr>
    </w:p>
    <w:p w:rsidR="006B30BF" w:rsidRPr="00EA7B87"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Секретар ради                                                                                                       В.П. Олексюк</w:t>
      </w:r>
    </w:p>
    <w:p w:rsidR="006B30BF" w:rsidRPr="00EA7B87" w:rsidRDefault="006B30BF" w:rsidP="006B30BF"/>
    <w:p w:rsidR="006B30BF" w:rsidRPr="00EA7B87" w:rsidRDefault="006B30BF" w:rsidP="0061566D">
      <w:pPr>
        <w:ind w:left="5245"/>
        <w:jc w:val="right"/>
        <w:rPr>
          <w:rFonts w:ascii="Times New Roman" w:eastAsia="Times New Roman" w:hAnsi="Times New Roman" w:cs="Times New Roman"/>
          <w:b/>
          <w:lang w:eastAsia="ru-RU"/>
        </w:rPr>
      </w:pPr>
    </w:p>
    <w:sectPr w:rsidR="006B30BF" w:rsidRPr="00EA7B87" w:rsidSect="00E14A8C">
      <w:pgSz w:w="11906" w:h="16838"/>
      <w:pgMar w:top="426" w:right="707" w:bottom="426"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4"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5"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5"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4"/>
  </w:num>
  <w:num w:numId="5">
    <w:abstractNumId w:val="23"/>
  </w:num>
  <w:num w:numId="6">
    <w:abstractNumId w:val="24"/>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2"/>
  </w:num>
  <w:num w:numId="24">
    <w:abstractNumId w:val="35"/>
  </w:num>
  <w:num w:numId="25">
    <w:abstractNumId w:val="31"/>
  </w:num>
  <w:num w:numId="26">
    <w:abstractNumId w:val="30"/>
  </w:num>
  <w:num w:numId="27">
    <w:abstractNumId w:val="33"/>
  </w:num>
  <w:num w:numId="28">
    <w:abstractNumId w:val="21"/>
  </w:num>
  <w:num w:numId="29">
    <w:abstractNumId w:val="27"/>
  </w:num>
  <w:num w:numId="30">
    <w:abstractNumId w:val="19"/>
  </w:num>
  <w:num w:numId="31">
    <w:abstractNumId w:val="20"/>
  </w:num>
  <w:num w:numId="32">
    <w:abstractNumId w:val="28"/>
  </w:num>
  <w:num w:numId="33">
    <w:abstractNumId w:val="26"/>
  </w:num>
  <w:num w:numId="34">
    <w:abstractNumId w:val="25"/>
  </w:num>
  <w:num w:numId="35">
    <w:abstractNumId w:val="2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43F"/>
    <w:rsid w:val="0000643E"/>
    <w:rsid w:val="00016985"/>
    <w:rsid w:val="00023166"/>
    <w:rsid w:val="00071A48"/>
    <w:rsid w:val="000B4344"/>
    <w:rsid w:val="000F05C2"/>
    <w:rsid w:val="001143EF"/>
    <w:rsid w:val="0012546B"/>
    <w:rsid w:val="0015384A"/>
    <w:rsid w:val="001571CA"/>
    <w:rsid w:val="00186846"/>
    <w:rsid w:val="001A67C0"/>
    <w:rsid w:val="001C0146"/>
    <w:rsid w:val="001D1508"/>
    <w:rsid w:val="001F42A1"/>
    <w:rsid w:val="00260CC3"/>
    <w:rsid w:val="00274BF5"/>
    <w:rsid w:val="00281A7A"/>
    <w:rsid w:val="002F464B"/>
    <w:rsid w:val="002F782A"/>
    <w:rsid w:val="0030574C"/>
    <w:rsid w:val="003B2148"/>
    <w:rsid w:val="003B3CE1"/>
    <w:rsid w:val="00407B8F"/>
    <w:rsid w:val="00423AE0"/>
    <w:rsid w:val="004737FE"/>
    <w:rsid w:val="004B0742"/>
    <w:rsid w:val="004F2C6F"/>
    <w:rsid w:val="005142B8"/>
    <w:rsid w:val="005E30A0"/>
    <w:rsid w:val="006018A5"/>
    <w:rsid w:val="0061566D"/>
    <w:rsid w:val="00643891"/>
    <w:rsid w:val="0067343F"/>
    <w:rsid w:val="00687B0F"/>
    <w:rsid w:val="006B30BF"/>
    <w:rsid w:val="006B3FA6"/>
    <w:rsid w:val="00703A2E"/>
    <w:rsid w:val="0072135D"/>
    <w:rsid w:val="007E683B"/>
    <w:rsid w:val="007F70CF"/>
    <w:rsid w:val="00827675"/>
    <w:rsid w:val="008310FF"/>
    <w:rsid w:val="008866B8"/>
    <w:rsid w:val="008B6ED9"/>
    <w:rsid w:val="008E6368"/>
    <w:rsid w:val="00913F5C"/>
    <w:rsid w:val="009B082B"/>
    <w:rsid w:val="009B6CC8"/>
    <w:rsid w:val="009D3B9B"/>
    <w:rsid w:val="009D60F1"/>
    <w:rsid w:val="009E363F"/>
    <w:rsid w:val="00AB3424"/>
    <w:rsid w:val="00AC39DB"/>
    <w:rsid w:val="00AC61BE"/>
    <w:rsid w:val="00AF07AC"/>
    <w:rsid w:val="00AF0DB9"/>
    <w:rsid w:val="00B152C2"/>
    <w:rsid w:val="00B175A7"/>
    <w:rsid w:val="00B274F5"/>
    <w:rsid w:val="00B338BE"/>
    <w:rsid w:val="00B53E1E"/>
    <w:rsid w:val="00B67521"/>
    <w:rsid w:val="00B70C7E"/>
    <w:rsid w:val="00BF0249"/>
    <w:rsid w:val="00C05A7D"/>
    <w:rsid w:val="00C83A7C"/>
    <w:rsid w:val="00C92D32"/>
    <w:rsid w:val="00CA1935"/>
    <w:rsid w:val="00CC2633"/>
    <w:rsid w:val="00CF39B7"/>
    <w:rsid w:val="00D42727"/>
    <w:rsid w:val="00DC29B5"/>
    <w:rsid w:val="00DE7D89"/>
    <w:rsid w:val="00DF716B"/>
    <w:rsid w:val="00E14A8C"/>
    <w:rsid w:val="00E445DC"/>
    <w:rsid w:val="00E516BF"/>
    <w:rsid w:val="00E850BB"/>
    <w:rsid w:val="00EA5E7D"/>
    <w:rsid w:val="00EA7B87"/>
    <w:rsid w:val="00EE712D"/>
    <w:rsid w:val="00F2576E"/>
    <w:rsid w:val="00F27AD6"/>
    <w:rsid w:val="00F52796"/>
    <w:rsid w:val="00F60C70"/>
    <w:rsid w:val="00FB5B1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73DFFC4-84AE-4E52-A93C-B703D787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numPr>
        <w:numId w:val="1"/>
      </w:numPr>
      <w:outlineLvl w:val="0"/>
    </w:pPr>
    <w:rPr>
      <w:b/>
      <w:bCs/>
      <w:sz w:val="36"/>
      <w:szCs w:val="36"/>
    </w:rPr>
  </w:style>
  <w:style w:type="paragraph" w:styleId="2">
    <w:name w:val="heading 2"/>
    <w:basedOn w:val="a0"/>
    <w:next w:val="a1"/>
    <w:link w:val="20"/>
    <w:uiPriority w:val="99"/>
    <w:qFormat/>
    <w:pPr>
      <w:numPr>
        <w:ilvl w:val="1"/>
        <w:numId w:val="1"/>
      </w:numPr>
      <w:spacing w:before="200"/>
      <w:outlineLvl w:val="1"/>
    </w:pPr>
    <w:rPr>
      <w:b/>
      <w:bCs/>
      <w:sz w:val="32"/>
      <w:szCs w:val="32"/>
    </w:rPr>
  </w:style>
  <w:style w:type="paragraph" w:styleId="3">
    <w:name w:val="heading 3"/>
    <w:basedOn w:val="a0"/>
    <w:next w:val="a1"/>
    <w:link w:val="30"/>
    <w:uiPriority w:val="99"/>
    <w:qFormat/>
    <w:pPr>
      <w:numPr>
        <w:ilvl w:val="2"/>
        <w:numId w:val="1"/>
      </w:numPr>
      <w:spacing w:before="140"/>
      <w:outlineLvl w:val="2"/>
    </w:pPr>
    <w:rPr>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uiPriority w:val="99"/>
    <w:semiHidden/>
  </w:style>
  <w:style w:type="character" w:customStyle="1" w:styleId="ListLabel1">
    <w:name w:val="ListLabel 1"/>
    <w:rPr>
      <w:rFonts w:ascii="Times New Roman" w:hAnsi="Times New Roman"/>
      <w:b/>
      <w:sz w:val="24"/>
    </w:rPr>
  </w:style>
  <w:style w:type="paragraph" w:styleId="a0">
    <w:name w:val="Title"/>
    <w:basedOn w:val="a"/>
    <w:next w:val="a1"/>
    <w:pPr>
      <w:keepNext/>
      <w:spacing w:before="240" w:after="120"/>
    </w:pPr>
    <w:rPr>
      <w:rFonts w:ascii="Liberation Sans" w:eastAsia="Microsoft YaHei" w:hAnsi="Liberation Sans"/>
      <w:sz w:val="28"/>
      <w:szCs w:val="28"/>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Title"/>
    <w:basedOn w:val="a0"/>
    <w:next w:val="a1"/>
    <w:qFormat/>
    <w:pPr>
      <w:jc w:val="center"/>
    </w:pPr>
    <w:rPr>
      <w:b/>
      <w:bCs/>
      <w:sz w:val="56"/>
      <w:szCs w:val="56"/>
    </w:rPr>
  </w:style>
  <w:style w:type="paragraph" w:styleId="a9">
    <w:name w:val="Subtitle"/>
    <w:basedOn w:val="a0"/>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a">
    <w:name w:val="Hyperlink"/>
    <w:uiPriority w:val="99"/>
    <w:rsid w:val="000B4344"/>
    <w:rPr>
      <w:rFonts w:cs="Times New Roman"/>
      <w:color w:val="0000FF"/>
      <w:u w:val="single"/>
    </w:rPr>
  </w:style>
  <w:style w:type="paragraph" w:styleId="ab">
    <w:name w:val="Balloon Text"/>
    <w:basedOn w:val="a"/>
    <w:link w:val="ac"/>
    <w:uiPriority w:val="99"/>
    <w:rsid w:val="00DF716B"/>
    <w:rPr>
      <w:rFonts w:ascii="Tahoma" w:hAnsi="Tahoma"/>
      <w:sz w:val="16"/>
      <w:szCs w:val="14"/>
    </w:rPr>
  </w:style>
  <w:style w:type="character" w:customStyle="1" w:styleId="ac">
    <w:name w:val="Текст выноски Знак"/>
    <w:link w:val="ab"/>
    <w:uiPriority w:val="99"/>
    <w:rsid w:val="00DF716B"/>
    <w:rPr>
      <w:rFonts w:ascii="Tahoma" w:eastAsia="SimSun" w:hAnsi="Tahoma" w:cs="Mangal"/>
      <w:kern w:val="1"/>
      <w:sz w:val="16"/>
      <w:szCs w:val="14"/>
      <w:lang w:val="uk-UA" w:eastAsia="zh-CN" w:bidi="hi-IN"/>
    </w:rPr>
  </w:style>
  <w:style w:type="paragraph" w:styleId="ad">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ans" w:eastAsia="Microsoft YaHei" w:hAnsi="Liberation Sans" w:cs="Mangal"/>
      <w:b/>
      <w:bCs/>
      <w:kern w:val="1"/>
      <w:sz w:val="36"/>
      <w:szCs w:val="36"/>
      <w:lang w:val="uk-UA" w:eastAsia="zh-CN" w:bidi="hi-IN"/>
    </w:rPr>
  </w:style>
  <w:style w:type="character" w:customStyle="1" w:styleId="20">
    <w:name w:val="Заголовок 2 Знак"/>
    <w:link w:val="2"/>
    <w:uiPriority w:val="99"/>
    <w:rsid w:val="006B30BF"/>
    <w:rPr>
      <w:rFonts w:ascii="Liberation Sans" w:eastAsia="Microsoft YaHei" w:hAnsi="Liberation Sans" w:cs="Mangal"/>
      <w:b/>
      <w:bCs/>
      <w:kern w:val="1"/>
      <w:sz w:val="32"/>
      <w:szCs w:val="32"/>
      <w:lang w:val="uk-UA" w:eastAsia="zh-CN" w:bidi="hi-IN"/>
    </w:rPr>
  </w:style>
  <w:style w:type="character" w:customStyle="1" w:styleId="30">
    <w:name w:val="Заголовок 3 Знак"/>
    <w:link w:val="3"/>
    <w:uiPriority w:val="99"/>
    <w:rsid w:val="006B30BF"/>
    <w:rPr>
      <w:rFonts w:ascii="Liberation Sans" w:eastAsia="Microsoft YaHei" w:hAnsi="Liberation Sans" w:cs="Mangal"/>
      <w:b/>
      <w:bCs/>
      <w:kern w:val="1"/>
      <w:sz w:val="28"/>
      <w:szCs w:val="28"/>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e">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f">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0">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1">
    <w:name w:val="Назва документа"/>
    <w:basedOn w:val="a"/>
    <w:next w:val="af0"/>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print" TargetMode="External"/><Relationship Id="rId13" Type="http://schemas.openxmlformats.org/officeDocument/2006/relationships/hyperlink" Target="https://zakon.rada.gov.ua/laws/show/2755-17/print" TargetMode="External"/><Relationship Id="rId18" Type="http://schemas.openxmlformats.org/officeDocument/2006/relationships/hyperlink" Target="https://zakon.rada.gov.ua/laws/show/875-1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3551-12" TargetMode="External"/><Relationship Id="rId12" Type="http://schemas.openxmlformats.org/officeDocument/2006/relationships/hyperlink" Target="https://zakon.rada.gov.ua/laws/show/2755-17/print" TargetMode="External"/><Relationship Id="rId17" Type="http://schemas.openxmlformats.org/officeDocument/2006/relationships/hyperlink" Target="https://zakon.rada.gov.ua/laws/show/2755-17/print" TargetMode="External"/><Relationship Id="rId2" Type="http://schemas.openxmlformats.org/officeDocument/2006/relationships/styles" Target="styles.xml"/><Relationship Id="rId16" Type="http://schemas.openxmlformats.org/officeDocument/2006/relationships/hyperlink" Target="https://zakon.rada.gov.ua/laws/show/2755-17/print" TargetMode="External"/><Relationship Id="rId20" Type="http://schemas.openxmlformats.org/officeDocument/2006/relationships/hyperlink" Target="https://zakon.rada.gov.ua/laws/show/2755-17/print" TargetMode="External"/><Relationship Id="rId1" Type="http://schemas.openxmlformats.org/officeDocument/2006/relationships/numbering" Target="numbering.xml"/><Relationship Id="rId6" Type="http://schemas.openxmlformats.org/officeDocument/2006/relationships/hyperlink" Target="https://zakon.rada.gov.ua/laws/show/2755-17/print" TargetMode="External"/><Relationship Id="rId11" Type="http://schemas.openxmlformats.org/officeDocument/2006/relationships/hyperlink" Target="https://zakon.rada.gov.ua/laws/show/483-2017-%D0%BF" TargetMode="External"/><Relationship Id="rId5" Type="http://schemas.openxmlformats.org/officeDocument/2006/relationships/image" Target="media/image1.png"/><Relationship Id="rId15" Type="http://schemas.openxmlformats.org/officeDocument/2006/relationships/hyperlink" Target="https://zakon.rada.gov.ua/laws/show/2755-17/print" TargetMode="External"/><Relationship Id="rId10" Type="http://schemas.openxmlformats.org/officeDocument/2006/relationships/hyperlink" Target="https://zakon.rada.gov.ua/laws/show/871-2018-%D0%BF" TargetMode="External"/><Relationship Id="rId19" Type="http://schemas.openxmlformats.org/officeDocument/2006/relationships/hyperlink" Target="https://zakon.rada.gov.ua/laws/show/2755-17/print"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hyperlink" Target="https://zakon.rada.gov.ua/laws/show/z0130-1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7972</Words>
  <Characters>45445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53311</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cp:lastPrinted>2019-06-26T13:09:00Z</cp:lastPrinted>
  <dcterms:created xsi:type="dcterms:W3CDTF">2019-10-09T10:51:00Z</dcterms:created>
  <dcterms:modified xsi:type="dcterms:W3CDTF">2019-10-09T10:51:00Z</dcterms:modified>
</cp:coreProperties>
</file>